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B6" w:rsidRDefault="00EB7CB6" w:rsidP="000A6E36"/>
    <w:p w:rsidR="00EB7CB6" w:rsidRDefault="00373ADC" w:rsidP="000A6E36">
      <w:r w:rsidRPr="00373ADC">
        <w:pict>
          <v:shapetype id="_x0000_t202" coordsize="21600,21600" o:spt="202" path="m,l,21600r21600,l21600,xe">
            <v:stroke joinstyle="miter"/>
            <v:path gradientshapeok="t" o:connecttype="rect"/>
          </v:shapetype>
          <v:shape id="_x0000_s1029" type="#_x0000_t202" style="position:absolute;margin-left:277.75pt;margin-top:5.55pt;width:177.55pt;height:284.5pt;z-index:-251613184;mso-width-relative:margin;mso-height-relative:margin" wrapcoords="547 -368 -91 0 -91 21554 21691 21554 21873 21554 22329 21186 22329 -368 547 -368" stroked="f">
            <v:shadow on="t" opacity=".5" offset="6pt,-6pt"/>
            <v:textbox>
              <w:txbxContent>
                <w:p w:rsidR="00D52A31" w:rsidRDefault="00D52A31" w:rsidP="000A6E36">
                  <w:r>
                    <w:object w:dxaOrig="3399" w:dyaOrig="5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pt;height:274.9pt" o:ole="">
                        <v:imagedata r:id="rId8" o:title=""/>
                      </v:shape>
                      <o:OLEObject Type="Embed" ProgID="Excel.Sheet.12" ShapeID="_x0000_i1025" DrawAspect="Content" ObjectID="_1415605248" r:id="rId9"/>
                    </w:object>
                  </w:r>
                </w:p>
                <w:p w:rsidR="00D52A31" w:rsidRDefault="00D52A31" w:rsidP="000A6E36"/>
              </w:txbxContent>
            </v:textbox>
            <w10:wrap type="through"/>
          </v:shape>
        </w:pict>
      </w:r>
    </w:p>
    <w:p w:rsidR="00EB7CB6" w:rsidRPr="000E1219" w:rsidRDefault="00EB7CB6" w:rsidP="000A6E36">
      <w:pPr>
        <w:pStyle w:val="Caption"/>
        <w:rPr>
          <w:color w:val="244061" w:themeColor="accent1" w:themeShade="80"/>
          <w:sz w:val="28"/>
          <w:szCs w:val="28"/>
        </w:rPr>
      </w:pPr>
      <w:r>
        <w:t xml:space="preserve">      </w:t>
      </w:r>
    </w:p>
    <w:p w:rsidR="003C75D5" w:rsidRPr="00B05B34" w:rsidRDefault="00EB7CB6" w:rsidP="00751F72">
      <w:pPr>
        <w:pStyle w:val="Caption"/>
        <w:rPr>
          <w:rFonts w:asciiTheme="minorHAnsi" w:hAnsiTheme="minorHAnsi"/>
          <w:color w:val="244061" w:themeColor="accent1" w:themeShade="80"/>
        </w:rPr>
      </w:pPr>
      <w:r w:rsidRPr="00B05B34">
        <w:rPr>
          <w:rFonts w:asciiTheme="minorHAnsi" w:hAnsiTheme="minorHAnsi"/>
          <w:color w:val="244061" w:themeColor="accent1" w:themeShade="80"/>
        </w:rPr>
        <w:t xml:space="preserve">Financial </w:t>
      </w:r>
    </w:p>
    <w:p w:rsidR="00EB7CB6" w:rsidRPr="00B05B34" w:rsidRDefault="00EB7CB6" w:rsidP="000A6E36">
      <w:pPr>
        <w:pStyle w:val="Caption"/>
        <w:rPr>
          <w:rFonts w:asciiTheme="minorHAnsi" w:hAnsiTheme="minorHAnsi"/>
          <w:color w:val="244061" w:themeColor="accent1" w:themeShade="80"/>
        </w:rPr>
      </w:pPr>
      <w:r w:rsidRPr="00B05B34">
        <w:rPr>
          <w:rFonts w:asciiTheme="minorHAnsi" w:hAnsiTheme="minorHAnsi"/>
          <w:color w:val="244061" w:themeColor="accent1" w:themeShade="80"/>
          <w:sz w:val="48"/>
          <w:szCs w:val="48"/>
        </w:rPr>
        <w:t>Best Management Practice</w:t>
      </w:r>
      <w:r w:rsidRPr="00B05B34">
        <w:rPr>
          <w:rFonts w:asciiTheme="minorHAnsi" w:hAnsiTheme="minorHAnsi"/>
          <w:color w:val="244061" w:themeColor="accent1" w:themeShade="80"/>
        </w:rPr>
        <w:t xml:space="preserve">           Guide</w:t>
      </w:r>
    </w:p>
    <w:p w:rsidR="00EB7CB6" w:rsidRPr="00751F72" w:rsidRDefault="00EB7CB6" w:rsidP="000A6E36">
      <w:pPr>
        <w:rPr>
          <w:color w:val="244061" w:themeColor="accent1" w:themeShade="80"/>
        </w:rPr>
      </w:pPr>
    </w:p>
    <w:p w:rsidR="00015268" w:rsidRDefault="00EB7CB6" w:rsidP="000A6E36">
      <w:pPr>
        <w:rPr>
          <w:b/>
          <w:color w:val="244061" w:themeColor="accent1" w:themeShade="80"/>
          <w:sz w:val="28"/>
          <w:szCs w:val="28"/>
        </w:rPr>
      </w:pPr>
      <w:r w:rsidRPr="00751F72">
        <w:rPr>
          <w:b/>
          <w:color w:val="244061" w:themeColor="accent1" w:themeShade="80"/>
          <w:sz w:val="28"/>
          <w:szCs w:val="28"/>
        </w:rPr>
        <w:t xml:space="preserve"> A Financial Road Map for </w:t>
      </w:r>
      <w:r w:rsidR="00742657">
        <w:rPr>
          <w:b/>
          <w:color w:val="244061" w:themeColor="accent1" w:themeShade="80"/>
          <w:sz w:val="28"/>
          <w:szCs w:val="28"/>
        </w:rPr>
        <w:t>Small</w:t>
      </w:r>
    </w:p>
    <w:p w:rsidR="00015268" w:rsidRDefault="00EB7CB6" w:rsidP="000A6E36">
      <w:pPr>
        <w:rPr>
          <w:b/>
          <w:color w:val="244061" w:themeColor="accent1" w:themeShade="80"/>
          <w:sz w:val="28"/>
          <w:szCs w:val="28"/>
        </w:rPr>
      </w:pPr>
      <w:r w:rsidRPr="00751F72">
        <w:rPr>
          <w:b/>
          <w:color w:val="244061" w:themeColor="accent1" w:themeShade="80"/>
          <w:sz w:val="28"/>
          <w:szCs w:val="28"/>
        </w:rPr>
        <w:t>Community Water Systems</w:t>
      </w:r>
    </w:p>
    <w:p w:rsidR="00EB7CB6" w:rsidRPr="00751F72" w:rsidRDefault="00EB7CB6" w:rsidP="000A6E36">
      <w:pPr>
        <w:rPr>
          <w:b/>
          <w:color w:val="244061" w:themeColor="accent1" w:themeShade="80"/>
          <w:sz w:val="28"/>
          <w:szCs w:val="28"/>
        </w:rPr>
      </w:pPr>
      <w:r w:rsidRPr="00751F72">
        <w:rPr>
          <w:b/>
          <w:color w:val="244061" w:themeColor="accent1" w:themeShade="80"/>
          <w:sz w:val="28"/>
          <w:szCs w:val="28"/>
        </w:rPr>
        <w:t>in</w:t>
      </w:r>
      <w:r w:rsidR="003C75D5" w:rsidRPr="00751F72">
        <w:rPr>
          <w:b/>
          <w:color w:val="244061" w:themeColor="accent1" w:themeShade="80"/>
          <w:sz w:val="28"/>
          <w:szCs w:val="28"/>
        </w:rPr>
        <w:t xml:space="preserve"> </w:t>
      </w:r>
      <w:r w:rsidRPr="00751F72">
        <w:rPr>
          <w:b/>
          <w:color w:val="244061" w:themeColor="accent1" w:themeShade="80"/>
          <w:sz w:val="28"/>
          <w:szCs w:val="28"/>
        </w:rPr>
        <w:t xml:space="preserve">British Columbia  </w:t>
      </w:r>
    </w:p>
    <w:p w:rsidR="00EB7CB6" w:rsidRPr="00751F72" w:rsidRDefault="00EB7CB6" w:rsidP="000A6E36">
      <w:pPr>
        <w:rPr>
          <w:color w:val="244061" w:themeColor="accent1" w:themeShade="80"/>
        </w:rPr>
      </w:pPr>
    </w:p>
    <w:p w:rsidR="00EB7CB6" w:rsidRPr="00751F72" w:rsidRDefault="00EB7CB6" w:rsidP="000A6E36">
      <w:pPr>
        <w:rPr>
          <w:color w:val="244061" w:themeColor="accent1" w:themeShade="80"/>
        </w:rPr>
      </w:pPr>
    </w:p>
    <w:p w:rsidR="00EB7CB6" w:rsidRPr="00751F72" w:rsidRDefault="00373ADC" w:rsidP="000A6E36">
      <w:pPr>
        <w:rPr>
          <w:color w:val="244061" w:themeColor="accent1" w:themeShade="80"/>
        </w:rPr>
      </w:pPr>
      <w:r w:rsidRPr="00373ADC">
        <w:rPr>
          <w:color w:val="244061" w:themeColor="accent1" w:themeShade="80"/>
        </w:rPr>
        <w:pict>
          <v:shape id="_x0000_s1027" type="#_x0000_t202" style="position:absolute;margin-left:332pt;margin-top:339.3pt;width:123.3pt;height:65.7pt;z-index:251662336;mso-height-percent:200;mso-height-percent:200;mso-width-relative:margin;mso-height-relative:margin" stroked="f">
            <v:textbox style="mso-next-textbox:#_x0000_s1027;mso-fit-shape-to-text:t">
              <w:txbxContent>
                <w:p w:rsidR="00D52A31" w:rsidRDefault="00D52A31" w:rsidP="000A6E36">
                  <w:r>
                    <w:rPr>
                      <w:lang w:val="en-CA" w:eastAsia="en-CA"/>
                    </w:rPr>
                    <w:drawing>
                      <wp:inline distT="0" distB="0" distL="0" distR="0">
                        <wp:extent cx="1466850" cy="590550"/>
                        <wp:effectExtent l="19050" t="0" r="0" b="0"/>
                        <wp:docPr id="5" name="Picture 1" descr="s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logo"/>
                                <pic:cNvPicPr>
                                  <a:picLocks noChangeAspect="1" noChangeArrowheads="1"/>
                                </pic:cNvPicPr>
                              </pic:nvPicPr>
                              <pic:blipFill>
                                <a:blip r:embed="rId10"/>
                                <a:srcRect/>
                                <a:stretch>
                                  <a:fillRect/>
                                </a:stretch>
                              </pic:blipFill>
                              <pic:spPr bwMode="auto">
                                <a:xfrm>
                                  <a:off x="0" y="0"/>
                                  <a:ext cx="1466850" cy="590550"/>
                                </a:xfrm>
                                <a:prstGeom prst="rect">
                                  <a:avLst/>
                                </a:prstGeom>
                                <a:noFill/>
                                <a:ln w="9525">
                                  <a:noFill/>
                                  <a:miter lim="800000"/>
                                  <a:headEnd/>
                                  <a:tailEnd/>
                                </a:ln>
                              </pic:spPr>
                            </pic:pic>
                          </a:graphicData>
                        </a:graphic>
                      </wp:inline>
                    </w:drawing>
                  </w:r>
                </w:p>
              </w:txbxContent>
            </v:textbox>
          </v:shape>
        </w:pict>
      </w:r>
      <w:r w:rsidR="00EB7CB6" w:rsidRPr="00751F72">
        <w:rPr>
          <w:color w:val="244061" w:themeColor="accent1" w:themeShade="80"/>
        </w:rPr>
        <w:t xml:space="preserve"> Draft: </w:t>
      </w:r>
      <w:r w:rsidR="004E3C1C">
        <w:rPr>
          <w:color w:val="244061" w:themeColor="accent1" w:themeShade="80"/>
        </w:rPr>
        <w:t>28</w:t>
      </w:r>
      <w:r w:rsidR="00993D5C">
        <w:rPr>
          <w:color w:val="244061" w:themeColor="accent1" w:themeShade="80"/>
        </w:rPr>
        <w:t>th</w:t>
      </w:r>
      <w:r w:rsidR="00993D5C" w:rsidRPr="00751F72">
        <w:rPr>
          <w:color w:val="244061" w:themeColor="accent1" w:themeShade="80"/>
        </w:rPr>
        <w:t xml:space="preserve"> </w:t>
      </w:r>
      <w:r w:rsidR="00993D5C">
        <w:rPr>
          <w:color w:val="244061" w:themeColor="accent1" w:themeShade="80"/>
        </w:rPr>
        <w:t>November</w:t>
      </w:r>
      <w:r w:rsidR="00993D5C" w:rsidRPr="00751F72">
        <w:rPr>
          <w:color w:val="244061" w:themeColor="accent1" w:themeShade="80"/>
        </w:rPr>
        <w:t xml:space="preserve"> </w:t>
      </w:r>
      <w:r w:rsidR="00EB7CB6" w:rsidRPr="00751F72">
        <w:rPr>
          <w:color w:val="244061" w:themeColor="accent1" w:themeShade="80"/>
        </w:rPr>
        <w:t xml:space="preserve">2012   </w:t>
      </w:r>
    </w:p>
    <w:p w:rsidR="00EB7CB6" w:rsidRDefault="00EB7CB6" w:rsidP="000A6E36"/>
    <w:p w:rsidR="00EB7CB6" w:rsidRDefault="00EB7CB6" w:rsidP="000A6E36"/>
    <w:p w:rsidR="00EB7CB6" w:rsidRDefault="00EB7CB6" w:rsidP="000A6E36"/>
    <w:p w:rsidR="00EB7CB6" w:rsidRDefault="00EB7CB6" w:rsidP="000A6E36"/>
    <w:p w:rsidR="00EB7CB6" w:rsidRPr="00832476" w:rsidRDefault="00EB7CB6" w:rsidP="000A6E36"/>
    <w:p w:rsidR="00EB7CB6" w:rsidRDefault="00EB7CB6" w:rsidP="000A6E36">
      <w:pPr>
        <w:pStyle w:val="Caption"/>
      </w:pPr>
    </w:p>
    <w:p w:rsidR="00EB7CB6" w:rsidRDefault="00EB7CB6" w:rsidP="000A6E36">
      <w:pPr>
        <w:pStyle w:val="Caption"/>
      </w:pPr>
    </w:p>
    <w:p w:rsidR="003C75D5" w:rsidRDefault="003C75D5" w:rsidP="000A6E36">
      <w:pPr>
        <w:rPr>
          <w:lang w:val="en-GB"/>
        </w:rPr>
      </w:pPr>
    </w:p>
    <w:p w:rsidR="003C75D5" w:rsidRPr="003C75D5" w:rsidRDefault="003C75D5" w:rsidP="000A6E36">
      <w:pPr>
        <w:rPr>
          <w:lang w:val="en-GB"/>
        </w:rPr>
      </w:pPr>
    </w:p>
    <w:p w:rsidR="00EB7CB6" w:rsidRDefault="00EB7CB6" w:rsidP="000A6E36">
      <w:pPr>
        <w:pStyle w:val="Caption"/>
      </w:pPr>
    </w:p>
    <w:p w:rsidR="00B05B34" w:rsidRDefault="00B05B34" w:rsidP="000A6E36">
      <w:pPr>
        <w:pStyle w:val="Caption"/>
        <w:rPr>
          <w:rFonts w:asciiTheme="minorHAnsi" w:hAnsiTheme="minorHAnsi"/>
          <w:sz w:val="24"/>
          <w:szCs w:val="24"/>
        </w:rPr>
      </w:pPr>
    </w:p>
    <w:p w:rsidR="00B05B34" w:rsidRDefault="00B05B34" w:rsidP="000A6E36">
      <w:pPr>
        <w:pStyle w:val="Caption"/>
        <w:rPr>
          <w:rFonts w:asciiTheme="minorHAnsi" w:hAnsiTheme="minorHAnsi"/>
          <w:sz w:val="24"/>
          <w:szCs w:val="24"/>
        </w:rPr>
      </w:pPr>
    </w:p>
    <w:p w:rsidR="00B05B34" w:rsidRDefault="00B05B34" w:rsidP="000A6E36">
      <w:pPr>
        <w:pStyle w:val="Caption"/>
        <w:rPr>
          <w:rFonts w:asciiTheme="minorHAnsi" w:hAnsiTheme="minorHAnsi"/>
          <w:sz w:val="24"/>
          <w:szCs w:val="24"/>
        </w:rPr>
      </w:pPr>
    </w:p>
    <w:p w:rsidR="00B05B34" w:rsidRDefault="00B05B34" w:rsidP="000A6E36">
      <w:pPr>
        <w:pStyle w:val="Caption"/>
        <w:rPr>
          <w:rFonts w:asciiTheme="minorHAnsi" w:hAnsiTheme="minorHAnsi"/>
          <w:sz w:val="24"/>
          <w:szCs w:val="24"/>
        </w:rPr>
      </w:pPr>
    </w:p>
    <w:p w:rsidR="00B05B34" w:rsidRDefault="00B05B34" w:rsidP="000A6E36">
      <w:pPr>
        <w:pStyle w:val="Caption"/>
        <w:rPr>
          <w:rFonts w:asciiTheme="minorHAnsi" w:hAnsiTheme="minorHAnsi"/>
          <w:sz w:val="24"/>
          <w:szCs w:val="24"/>
        </w:rPr>
      </w:pPr>
    </w:p>
    <w:p w:rsidR="00B05B34" w:rsidRDefault="00B05B34" w:rsidP="000A6E36">
      <w:pPr>
        <w:pStyle w:val="Caption"/>
        <w:rPr>
          <w:rFonts w:asciiTheme="minorHAnsi" w:hAnsiTheme="minorHAnsi"/>
          <w:sz w:val="24"/>
          <w:szCs w:val="24"/>
        </w:rPr>
      </w:pPr>
    </w:p>
    <w:p w:rsidR="00B05B34" w:rsidRDefault="00B05B34" w:rsidP="000A6E36">
      <w:pPr>
        <w:pStyle w:val="Caption"/>
        <w:rPr>
          <w:rFonts w:asciiTheme="minorHAnsi" w:hAnsiTheme="minorHAnsi"/>
          <w:sz w:val="24"/>
          <w:szCs w:val="24"/>
        </w:rPr>
      </w:pPr>
    </w:p>
    <w:p w:rsidR="00EB7CB6" w:rsidRDefault="00373ADC" w:rsidP="000A6E36">
      <w:pPr>
        <w:pStyle w:val="Caption"/>
        <w:rPr>
          <w:rFonts w:asciiTheme="minorHAnsi" w:hAnsiTheme="minorHAnsi"/>
          <w:sz w:val="24"/>
          <w:szCs w:val="24"/>
        </w:rPr>
      </w:pPr>
      <w:r w:rsidRPr="00373ADC">
        <w:pict>
          <v:shape id="_x0000_s1026" type="#_x0000_t202" style="position:absolute;margin-left:8pt;margin-top:8.3pt;width:280.65pt;height:106.35pt;z-index:251661312;mso-width-relative:margin;mso-height-relative:margin" fillcolor="#daeef3 [664]" stroked="f">
            <v:textbox style="mso-next-textbox:#_x0000_s1026">
              <w:txbxContent>
                <w:p w:rsidR="00D52A31" w:rsidRPr="00B05B34" w:rsidRDefault="00D52A31" w:rsidP="000A6E36">
                  <w:pPr>
                    <w:pStyle w:val="BodyText"/>
                    <w:rPr>
                      <w:rFonts w:eastAsiaTheme="minorHAnsi"/>
                      <w:sz w:val="16"/>
                      <w:szCs w:val="16"/>
                      <w:lang w:val="en-CA"/>
                    </w:rPr>
                  </w:pPr>
                  <w:r w:rsidRPr="00B05B34">
                    <w:rPr>
                      <w:rFonts w:eastAsiaTheme="minorHAnsi"/>
                      <w:sz w:val="16"/>
                      <w:szCs w:val="16"/>
                      <w:lang w:val="en-CA"/>
                    </w:rPr>
                    <w:t>Prepared by:</w:t>
                  </w:r>
                </w:p>
                <w:p w:rsidR="00D52A31" w:rsidRDefault="00D52A31" w:rsidP="00B05B34">
                  <w:pPr>
                    <w:pStyle w:val="BodyText"/>
                    <w:shd w:val="clear" w:color="auto" w:fill="8DB3E2" w:themeFill="text2" w:themeFillTint="66"/>
                    <w:rPr>
                      <w:rFonts w:eastAsiaTheme="minorHAnsi"/>
                      <w:lang w:val="en-CA"/>
                    </w:rPr>
                  </w:pPr>
                </w:p>
                <w:p w:rsidR="00D52A31" w:rsidRDefault="00D52A31" w:rsidP="000A6E36">
                  <w:pPr>
                    <w:pStyle w:val="BodyText"/>
                    <w:rPr>
                      <w:rFonts w:eastAsiaTheme="minorHAnsi"/>
                      <w:lang w:val="en-CA"/>
                    </w:rPr>
                  </w:pPr>
                  <w:r>
                    <w:rPr>
                      <w:rFonts w:eastAsiaTheme="minorHAnsi"/>
                      <w:lang w:val="en-CA"/>
                    </w:rPr>
                    <w:t>Sustainable Infrastructure Society</w:t>
                  </w:r>
                </w:p>
                <w:p w:rsidR="00D52A31" w:rsidRPr="008414F8" w:rsidRDefault="00D52A31" w:rsidP="000A6E36">
                  <w:pPr>
                    <w:pStyle w:val="BodyText"/>
                    <w:rPr>
                      <w:rFonts w:eastAsiaTheme="minorHAnsi"/>
                      <w:lang w:val="en-CA"/>
                    </w:rPr>
                  </w:pPr>
                  <w:r w:rsidRPr="008414F8">
                    <w:rPr>
                      <w:rFonts w:eastAsiaTheme="minorHAnsi"/>
                      <w:lang w:val="en-CA"/>
                    </w:rPr>
                    <w:t>PO Box 3075 STN CSC R-Hut McKenzie Avenue</w:t>
                  </w:r>
                </w:p>
                <w:p w:rsidR="00D52A31" w:rsidRPr="008414F8" w:rsidRDefault="00D52A31" w:rsidP="000A6E36">
                  <w:r w:rsidRPr="008414F8">
                    <w:t>University of Victoria, Victoria B.C. V8W 3W2</w:t>
                  </w:r>
                </w:p>
                <w:p w:rsidR="00D52A31" w:rsidRPr="008414F8" w:rsidRDefault="00D52A31" w:rsidP="000A6E36">
                  <w:r w:rsidRPr="008414F8">
                    <w:t>Tel:  250-472-8660   Fax: 250-721-6497</w:t>
                  </w:r>
                </w:p>
                <w:p w:rsidR="00D52A31" w:rsidRPr="008414F8" w:rsidRDefault="00D52A31" w:rsidP="000A6E36">
                  <w:pPr>
                    <w:rPr>
                      <w:rFonts w:cs="Tahoma"/>
                      <w:color w:val="000000"/>
                      <w:sz w:val="20"/>
                      <w:szCs w:val="20"/>
                    </w:rPr>
                  </w:pPr>
                  <w:r w:rsidRPr="008414F8">
                    <w:rPr>
                      <w:rFonts w:cs="Tahoma"/>
                      <w:sz w:val="20"/>
                      <w:szCs w:val="20"/>
                    </w:rPr>
                    <w:t>Email</w:t>
                  </w:r>
                  <w:r w:rsidRPr="008414F8">
                    <w:rPr>
                      <w:rFonts w:cs="Tahoma"/>
                      <w:color w:val="000000"/>
                      <w:sz w:val="20"/>
                      <w:szCs w:val="20"/>
                    </w:rPr>
                    <w:t xml:space="preserve">: </w:t>
                  </w:r>
                  <w:hyperlink r:id="rId11" w:history="1">
                    <w:r w:rsidRPr="008414F8">
                      <w:rPr>
                        <w:rStyle w:val="Hyperlink"/>
                        <w:rFonts w:cs="Tahoma"/>
                        <w:sz w:val="20"/>
                        <w:szCs w:val="20"/>
                      </w:rPr>
                      <w:t>Info@WaterBC.ca</w:t>
                    </w:r>
                  </w:hyperlink>
                </w:p>
                <w:p w:rsidR="00D52A31" w:rsidRPr="00D41886" w:rsidRDefault="00D52A31" w:rsidP="000A6E36">
                  <w:pPr>
                    <w:rPr>
                      <w:rFonts w:cs="Tahoma"/>
                      <w:sz w:val="20"/>
                      <w:szCs w:val="20"/>
                    </w:rPr>
                  </w:pPr>
                  <w:r w:rsidRPr="008414F8">
                    <w:rPr>
                      <w:sz w:val="20"/>
                      <w:szCs w:val="20"/>
                    </w:rPr>
                    <w:t>Web:</w:t>
                  </w:r>
                  <w:r>
                    <w:rPr>
                      <w:sz w:val="20"/>
                      <w:szCs w:val="20"/>
                    </w:rPr>
                    <w:t xml:space="preserve"> </w:t>
                  </w:r>
                  <w:hyperlink r:id="rId12" w:history="1">
                    <w:r w:rsidRPr="00D41886">
                      <w:rPr>
                        <w:rStyle w:val="Hyperlink"/>
                        <w:rFonts w:cs="Tahoma"/>
                        <w:sz w:val="20"/>
                        <w:szCs w:val="20"/>
                      </w:rPr>
                      <w:t>www.WaterBC.ca</w:t>
                    </w:r>
                  </w:hyperlink>
                  <w:r w:rsidRPr="00D41886">
                    <w:rPr>
                      <w:rFonts w:cs="Tahoma"/>
                      <w:sz w:val="20"/>
                      <w:szCs w:val="20"/>
                    </w:rPr>
                    <w:t xml:space="preserve">  </w:t>
                  </w:r>
                </w:p>
                <w:p w:rsidR="00D52A31" w:rsidRDefault="00D52A31" w:rsidP="000A6E36"/>
              </w:txbxContent>
            </v:textbox>
          </v:shape>
        </w:pict>
      </w:r>
    </w:p>
    <w:p w:rsidR="00EB7CB6" w:rsidRDefault="00EB7CB6" w:rsidP="000A6E36">
      <w:pPr>
        <w:pStyle w:val="Caption"/>
      </w:pPr>
    </w:p>
    <w:p w:rsidR="00EB7CB6" w:rsidRDefault="00EB7CB6" w:rsidP="000A6E36">
      <w:pPr>
        <w:pStyle w:val="Caption"/>
      </w:pPr>
    </w:p>
    <w:p w:rsidR="00EB7CB6" w:rsidRDefault="00EB7CB6" w:rsidP="000A6E36">
      <w:pPr>
        <w:pStyle w:val="Caption"/>
      </w:pPr>
    </w:p>
    <w:p w:rsidR="00EB7CB6" w:rsidRDefault="00EB7CB6" w:rsidP="000A6E36">
      <w:pPr>
        <w:pStyle w:val="Caption"/>
      </w:pPr>
    </w:p>
    <w:p w:rsidR="00EB7CB6" w:rsidRDefault="00EB7CB6" w:rsidP="000A6E36">
      <w:pPr>
        <w:pStyle w:val="Caption"/>
      </w:pPr>
    </w:p>
    <w:p w:rsidR="00EB7CB6" w:rsidRDefault="00EB7CB6" w:rsidP="000A6E36">
      <w:pPr>
        <w:sectPr w:rsidR="00EB7CB6" w:rsidSect="00E8651B">
          <w:headerReference w:type="default" r:id="rId13"/>
          <w:footerReference w:type="default" r:id="rId14"/>
          <w:headerReference w:type="first" r:id="rId15"/>
          <w:footerReference w:type="first" r:id="rId16"/>
          <w:pgSz w:w="12240" w:h="15840" w:code="1"/>
          <w:pgMar w:top="1440" w:right="1440" w:bottom="1440" w:left="2268" w:header="709" w:footer="709" w:gutter="0"/>
          <w:pgNumType w:fmt="lowerRoman"/>
          <w:cols w:space="708"/>
          <w:titlePg/>
          <w:docGrid w:linePitch="360"/>
        </w:sectPr>
      </w:pPr>
    </w:p>
    <w:p w:rsidR="00DB0F4E" w:rsidRPr="00DB0F4E" w:rsidRDefault="00DB0F4E" w:rsidP="00DB0F4E">
      <w:pPr>
        <w:pStyle w:val="TOC1"/>
      </w:pPr>
      <w:r w:rsidRPr="00DB0F4E">
        <w:lastRenderedPageBreak/>
        <w:t>Contents</w:t>
      </w:r>
    </w:p>
    <w:p w:rsidR="00DB0F4E" w:rsidRDefault="00DB0F4E" w:rsidP="00DB0F4E">
      <w:pPr>
        <w:pStyle w:val="TOC1"/>
      </w:pPr>
    </w:p>
    <w:p w:rsidR="00DB0F4E" w:rsidRDefault="00373ADC" w:rsidP="00DB0F4E">
      <w:pPr>
        <w:pStyle w:val="TOC1"/>
        <w:rPr>
          <w:rFonts w:eastAsiaTheme="minorEastAsia"/>
          <w:lang w:val="en-CA" w:eastAsia="en-CA"/>
        </w:rPr>
      </w:pPr>
      <w:r w:rsidRPr="00373ADC">
        <w:fldChar w:fldCharType="begin"/>
      </w:r>
      <w:r w:rsidR="00D57F64" w:rsidRPr="00015268">
        <w:instrText xml:space="preserve"> TOC \o "1-3" \h \z \u </w:instrText>
      </w:r>
      <w:r w:rsidRPr="00373ADC">
        <w:fldChar w:fldCharType="separate"/>
      </w:r>
      <w:hyperlink w:anchor="_Toc341112675" w:history="1">
        <w:r w:rsidR="00DB0F4E" w:rsidRPr="00A119B9">
          <w:rPr>
            <w:rStyle w:val="Hyperlink"/>
          </w:rPr>
          <w:t>1 Is this Guide for Me?</w:t>
        </w:r>
        <w:r w:rsidR="00DB0F4E">
          <w:rPr>
            <w:webHidden/>
          </w:rPr>
          <w:tab/>
        </w:r>
        <w:r>
          <w:rPr>
            <w:webHidden/>
          </w:rPr>
          <w:fldChar w:fldCharType="begin"/>
        </w:r>
        <w:r w:rsidR="00DB0F4E">
          <w:rPr>
            <w:webHidden/>
          </w:rPr>
          <w:instrText xml:space="preserve"> PAGEREF _Toc341112675 \h </w:instrText>
        </w:r>
        <w:r>
          <w:rPr>
            <w:webHidden/>
          </w:rPr>
        </w:r>
        <w:r>
          <w:rPr>
            <w:webHidden/>
          </w:rPr>
          <w:fldChar w:fldCharType="separate"/>
        </w:r>
        <w:r w:rsidR="00D52A31">
          <w:rPr>
            <w:webHidden/>
          </w:rPr>
          <w:t>3</w:t>
        </w:r>
        <w:r>
          <w:rPr>
            <w:webHidden/>
          </w:rPr>
          <w:fldChar w:fldCharType="end"/>
        </w:r>
      </w:hyperlink>
    </w:p>
    <w:p w:rsidR="00DB0F4E" w:rsidRDefault="00373ADC">
      <w:pPr>
        <w:pStyle w:val="TOC2"/>
        <w:rPr>
          <w:rFonts w:eastAsiaTheme="minorEastAsia"/>
          <w:b w:val="0"/>
          <w:color w:val="auto"/>
          <w:sz w:val="22"/>
          <w:szCs w:val="22"/>
          <w:lang w:val="en-CA" w:eastAsia="en-CA"/>
        </w:rPr>
      </w:pPr>
      <w:hyperlink w:anchor="_Toc341112676" w:history="1">
        <w:r w:rsidR="00DB0F4E" w:rsidRPr="00A119B9">
          <w:rPr>
            <w:rStyle w:val="Hyperlink"/>
          </w:rPr>
          <w:t>1.1 Benefits of BMPs</w:t>
        </w:r>
        <w:r w:rsidR="00DB0F4E">
          <w:rPr>
            <w:webHidden/>
          </w:rPr>
          <w:tab/>
        </w:r>
        <w:r>
          <w:rPr>
            <w:webHidden/>
          </w:rPr>
          <w:fldChar w:fldCharType="begin"/>
        </w:r>
        <w:r w:rsidR="00DB0F4E">
          <w:rPr>
            <w:webHidden/>
          </w:rPr>
          <w:instrText xml:space="preserve"> PAGEREF _Toc341112676 \h </w:instrText>
        </w:r>
        <w:r>
          <w:rPr>
            <w:webHidden/>
          </w:rPr>
        </w:r>
        <w:r>
          <w:rPr>
            <w:webHidden/>
          </w:rPr>
          <w:fldChar w:fldCharType="separate"/>
        </w:r>
        <w:r w:rsidR="00D52A31">
          <w:rPr>
            <w:webHidden/>
          </w:rPr>
          <w:t>3</w:t>
        </w:r>
        <w:r>
          <w:rPr>
            <w:webHidden/>
          </w:rPr>
          <w:fldChar w:fldCharType="end"/>
        </w:r>
      </w:hyperlink>
    </w:p>
    <w:p w:rsidR="00DB0F4E" w:rsidRDefault="00373ADC">
      <w:pPr>
        <w:pStyle w:val="TOC2"/>
        <w:rPr>
          <w:rFonts w:eastAsiaTheme="minorEastAsia"/>
          <w:b w:val="0"/>
          <w:color w:val="auto"/>
          <w:sz w:val="22"/>
          <w:szCs w:val="22"/>
          <w:lang w:val="en-CA" w:eastAsia="en-CA"/>
        </w:rPr>
      </w:pPr>
      <w:hyperlink w:anchor="_Toc341112677" w:history="1">
        <w:r w:rsidR="00DB0F4E" w:rsidRPr="00A119B9">
          <w:rPr>
            <w:rStyle w:val="Hyperlink"/>
          </w:rPr>
          <w:t>1.2 Contents of This Guide</w:t>
        </w:r>
        <w:r w:rsidR="00DB0F4E">
          <w:rPr>
            <w:webHidden/>
          </w:rPr>
          <w:tab/>
        </w:r>
        <w:r>
          <w:rPr>
            <w:webHidden/>
          </w:rPr>
          <w:fldChar w:fldCharType="begin"/>
        </w:r>
        <w:r w:rsidR="00DB0F4E">
          <w:rPr>
            <w:webHidden/>
          </w:rPr>
          <w:instrText xml:space="preserve"> PAGEREF _Toc341112677 \h </w:instrText>
        </w:r>
        <w:r>
          <w:rPr>
            <w:webHidden/>
          </w:rPr>
        </w:r>
        <w:r>
          <w:rPr>
            <w:webHidden/>
          </w:rPr>
          <w:fldChar w:fldCharType="separate"/>
        </w:r>
        <w:r w:rsidR="00D52A31">
          <w:rPr>
            <w:webHidden/>
          </w:rPr>
          <w:t>4</w:t>
        </w:r>
        <w:r>
          <w:rPr>
            <w:webHidden/>
          </w:rPr>
          <w:fldChar w:fldCharType="end"/>
        </w:r>
      </w:hyperlink>
    </w:p>
    <w:p w:rsidR="00DB0F4E" w:rsidRDefault="00373ADC">
      <w:pPr>
        <w:pStyle w:val="TOC2"/>
        <w:rPr>
          <w:rFonts w:eastAsiaTheme="minorEastAsia"/>
          <w:b w:val="0"/>
          <w:color w:val="auto"/>
          <w:sz w:val="22"/>
          <w:szCs w:val="22"/>
          <w:lang w:val="en-CA" w:eastAsia="en-CA"/>
        </w:rPr>
      </w:pPr>
      <w:hyperlink w:anchor="_Toc341112678" w:history="1">
        <w:r w:rsidR="00DB0F4E" w:rsidRPr="00A119B9">
          <w:rPr>
            <w:rStyle w:val="Hyperlink"/>
          </w:rPr>
          <w:t>1.3 Getting Started</w:t>
        </w:r>
        <w:r w:rsidR="00DB0F4E">
          <w:rPr>
            <w:webHidden/>
          </w:rPr>
          <w:tab/>
        </w:r>
        <w:r>
          <w:rPr>
            <w:webHidden/>
          </w:rPr>
          <w:fldChar w:fldCharType="begin"/>
        </w:r>
        <w:r w:rsidR="00DB0F4E">
          <w:rPr>
            <w:webHidden/>
          </w:rPr>
          <w:instrText xml:space="preserve"> PAGEREF _Toc341112678 \h </w:instrText>
        </w:r>
        <w:r>
          <w:rPr>
            <w:webHidden/>
          </w:rPr>
        </w:r>
        <w:r>
          <w:rPr>
            <w:webHidden/>
          </w:rPr>
          <w:fldChar w:fldCharType="separate"/>
        </w:r>
        <w:r w:rsidR="00D52A31">
          <w:rPr>
            <w:webHidden/>
          </w:rPr>
          <w:t>4</w:t>
        </w:r>
        <w:r>
          <w:rPr>
            <w:webHidden/>
          </w:rPr>
          <w:fldChar w:fldCharType="end"/>
        </w:r>
      </w:hyperlink>
    </w:p>
    <w:p w:rsidR="00DB0F4E" w:rsidRDefault="00DB0F4E" w:rsidP="00DB0F4E">
      <w:pPr>
        <w:pStyle w:val="TOC1"/>
        <w:rPr>
          <w:rStyle w:val="Hyperlink"/>
        </w:rPr>
      </w:pPr>
    </w:p>
    <w:p w:rsidR="00DB0F4E" w:rsidRDefault="00373ADC" w:rsidP="00DB0F4E">
      <w:pPr>
        <w:pStyle w:val="TOC1"/>
        <w:rPr>
          <w:rFonts w:eastAsiaTheme="minorEastAsia"/>
          <w:lang w:val="en-CA" w:eastAsia="en-CA"/>
        </w:rPr>
      </w:pPr>
      <w:hyperlink w:anchor="_Toc341112679" w:history="1">
        <w:r w:rsidR="00DB0F4E" w:rsidRPr="00A119B9">
          <w:rPr>
            <w:rStyle w:val="Hyperlink"/>
          </w:rPr>
          <w:t>2 About Best Management Practices</w:t>
        </w:r>
        <w:r w:rsidR="00DB0F4E">
          <w:rPr>
            <w:webHidden/>
          </w:rPr>
          <w:tab/>
        </w:r>
        <w:r>
          <w:rPr>
            <w:webHidden/>
          </w:rPr>
          <w:fldChar w:fldCharType="begin"/>
        </w:r>
        <w:r w:rsidR="00DB0F4E">
          <w:rPr>
            <w:webHidden/>
          </w:rPr>
          <w:instrText xml:space="preserve"> PAGEREF _Toc341112679 \h </w:instrText>
        </w:r>
        <w:r>
          <w:rPr>
            <w:webHidden/>
          </w:rPr>
        </w:r>
        <w:r>
          <w:rPr>
            <w:webHidden/>
          </w:rPr>
          <w:fldChar w:fldCharType="separate"/>
        </w:r>
        <w:r w:rsidR="00D52A31">
          <w:rPr>
            <w:webHidden/>
          </w:rPr>
          <w:t>5</w:t>
        </w:r>
        <w:r>
          <w:rPr>
            <w:webHidden/>
          </w:rPr>
          <w:fldChar w:fldCharType="end"/>
        </w:r>
      </w:hyperlink>
    </w:p>
    <w:p w:rsidR="00DB0F4E" w:rsidRDefault="00373ADC">
      <w:pPr>
        <w:pStyle w:val="TOC2"/>
        <w:rPr>
          <w:rFonts w:eastAsiaTheme="minorEastAsia"/>
          <w:b w:val="0"/>
          <w:color w:val="auto"/>
          <w:sz w:val="22"/>
          <w:szCs w:val="22"/>
          <w:lang w:val="en-CA" w:eastAsia="en-CA"/>
        </w:rPr>
      </w:pPr>
      <w:hyperlink w:anchor="_Toc341112680" w:history="1">
        <w:r w:rsidR="00DB0F4E" w:rsidRPr="00A119B9">
          <w:rPr>
            <w:rStyle w:val="Hyperlink"/>
          </w:rPr>
          <w:t>2.1 Why Start with Financial BMPs</w:t>
        </w:r>
        <w:r w:rsidR="00DB0F4E">
          <w:rPr>
            <w:webHidden/>
          </w:rPr>
          <w:tab/>
        </w:r>
        <w:r>
          <w:rPr>
            <w:webHidden/>
          </w:rPr>
          <w:fldChar w:fldCharType="begin"/>
        </w:r>
        <w:r w:rsidR="00DB0F4E">
          <w:rPr>
            <w:webHidden/>
          </w:rPr>
          <w:instrText xml:space="preserve"> PAGEREF _Toc341112680 \h </w:instrText>
        </w:r>
        <w:r>
          <w:rPr>
            <w:webHidden/>
          </w:rPr>
        </w:r>
        <w:r>
          <w:rPr>
            <w:webHidden/>
          </w:rPr>
          <w:fldChar w:fldCharType="separate"/>
        </w:r>
        <w:r w:rsidR="00D52A31">
          <w:rPr>
            <w:webHidden/>
          </w:rPr>
          <w:t>5</w:t>
        </w:r>
        <w:r>
          <w:rPr>
            <w:webHidden/>
          </w:rPr>
          <w:fldChar w:fldCharType="end"/>
        </w:r>
      </w:hyperlink>
    </w:p>
    <w:p w:rsidR="00DB0F4E" w:rsidRDefault="00373ADC">
      <w:pPr>
        <w:pStyle w:val="TOC2"/>
        <w:rPr>
          <w:rFonts w:eastAsiaTheme="minorEastAsia"/>
          <w:b w:val="0"/>
          <w:color w:val="auto"/>
          <w:sz w:val="22"/>
          <w:szCs w:val="22"/>
          <w:lang w:val="en-CA" w:eastAsia="en-CA"/>
        </w:rPr>
      </w:pPr>
      <w:hyperlink w:anchor="_Toc341112681" w:history="1">
        <w:r w:rsidR="00DB0F4E" w:rsidRPr="00A119B9">
          <w:rPr>
            <w:rStyle w:val="Hyperlink"/>
          </w:rPr>
          <w:t>2.2 The Make-Up of a BMP</w:t>
        </w:r>
        <w:r w:rsidR="00DB0F4E">
          <w:rPr>
            <w:webHidden/>
          </w:rPr>
          <w:tab/>
        </w:r>
        <w:r>
          <w:rPr>
            <w:webHidden/>
          </w:rPr>
          <w:fldChar w:fldCharType="begin"/>
        </w:r>
        <w:r w:rsidR="00DB0F4E">
          <w:rPr>
            <w:webHidden/>
          </w:rPr>
          <w:instrText xml:space="preserve"> PAGEREF _Toc341112681 \h </w:instrText>
        </w:r>
        <w:r>
          <w:rPr>
            <w:webHidden/>
          </w:rPr>
        </w:r>
        <w:r>
          <w:rPr>
            <w:webHidden/>
          </w:rPr>
          <w:fldChar w:fldCharType="separate"/>
        </w:r>
        <w:r w:rsidR="00D52A31">
          <w:rPr>
            <w:webHidden/>
          </w:rPr>
          <w:t>6</w:t>
        </w:r>
        <w:r>
          <w:rPr>
            <w:webHidden/>
          </w:rPr>
          <w:fldChar w:fldCharType="end"/>
        </w:r>
      </w:hyperlink>
    </w:p>
    <w:p w:rsidR="00DB0F4E" w:rsidRDefault="00373ADC">
      <w:pPr>
        <w:pStyle w:val="TOC2"/>
        <w:rPr>
          <w:rFonts w:eastAsiaTheme="minorEastAsia"/>
          <w:b w:val="0"/>
          <w:color w:val="auto"/>
          <w:sz w:val="22"/>
          <w:szCs w:val="22"/>
          <w:lang w:val="en-CA" w:eastAsia="en-CA"/>
        </w:rPr>
      </w:pPr>
      <w:hyperlink w:anchor="_Toc341112682" w:history="1">
        <w:r w:rsidR="00DB0F4E" w:rsidRPr="00A119B9">
          <w:rPr>
            <w:rStyle w:val="Hyperlink"/>
          </w:rPr>
          <w:t>2.3 Creating Building Blocks</w:t>
        </w:r>
        <w:r w:rsidR="00DB0F4E">
          <w:rPr>
            <w:webHidden/>
          </w:rPr>
          <w:tab/>
        </w:r>
        <w:r>
          <w:rPr>
            <w:webHidden/>
          </w:rPr>
          <w:fldChar w:fldCharType="begin"/>
        </w:r>
        <w:r w:rsidR="00DB0F4E">
          <w:rPr>
            <w:webHidden/>
          </w:rPr>
          <w:instrText xml:space="preserve"> PAGEREF _Toc341112682 \h </w:instrText>
        </w:r>
        <w:r>
          <w:rPr>
            <w:webHidden/>
          </w:rPr>
        </w:r>
        <w:r>
          <w:rPr>
            <w:webHidden/>
          </w:rPr>
          <w:fldChar w:fldCharType="separate"/>
        </w:r>
        <w:r w:rsidR="00D52A31">
          <w:rPr>
            <w:webHidden/>
          </w:rPr>
          <w:t>6</w:t>
        </w:r>
        <w:r>
          <w:rPr>
            <w:webHidden/>
          </w:rPr>
          <w:fldChar w:fldCharType="end"/>
        </w:r>
      </w:hyperlink>
    </w:p>
    <w:p w:rsidR="00DB0F4E" w:rsidRDefault="00373ADC">
      <w:pPr>
        <w:pStyle w:val="TOC2"/>
        <w:rPr>
          <w:rFonts w:eastAsiaTheme="minorEastAsia"/>
          <w:b w:val="0"/>
          <w:color w:val="auto"/>
          <w:sz w:val="22"/>
          <w:szCs w:val="22"/>
          <w:lang w:val="en-CA" w:eastAsia="en-CA"/>
        </w:rPr>
      </w:pPr>
      <w:hyperlink w:anchor="_Toc341112683" w:history="1">
        <w:r w:rsidR="00DB0F4E" w:rsidRPr="00A119B9">
          <w:rPr>
            <w:rStyle w:val="Hyperlink"/>
          </w:rPr>
          <w:t>2.4 Six Financial Best Management Practices</w:t>
        </w:r>
        <w:r w:rsidR="00DB0F4E">
          <w:rPr>
            <w:webHidden/>
          </w:rPr>
          <w:tab/>
        </w:r>
        <w:r>
          <w:rPr>
            <w:webHidden/>
          </w:rPr>
          <w:fldChar w:fldCharType="begin"/>
        </w:r>
        <w:r w:rsidR="00DB0F4E">
          <w:rPr>
            <w:webHidden/>
          </w:rPr>
          <w:instrText xml:space="preserve"> PAGEREF _Toc341112683 \h </w:instrText>
        </w:r>
        <w:r>
          <w:rPr>
            <w:webHidden/>
          </w:rPr>
        </w:r>
        <w:r>
          <w:rPr>
            <w:webHidden/>
          </w:rPr>
          <w:fldChar w:fldCharType="separate"/>
        </w:r>
        <w:r w:rsidR="00D52A31">
          <w:rPr>
            <w:webHidden/>
          </w:rPr>
          <w:t>7</w:t>
        </w:r>
        <w:r>
          <w:rPr>
            <w:webHidden/>
          </w:rPr>
          <w:fldChar w:fldCharType="end"/>
        </w:r>
      </w:hyperlink>
    </w:p>
    <w:p w:rsidR="00DB0F4E" w:rsidRDefault="00373ADC">
      <w:pPr>
        <w:pStyle w:val="TOC2"/>
        <w:rPr>
          <w:rFonts w:eastAsiaTheme="minorEastAsia"/>
          <w:b w:val="0"/>
          <w:color w:val="auto"/>
          <w:sz w:val="22"/>
          <w:szCs w:val="22"/>
          <w:lang w:val="en-CA" w:eastAsia="en-CA"/>
        </w:rPr>
      </w:pPr>
      <w:hyperlink w:anchor="_Toc341112684" w:history="1">
        <w:r w:rsidR="00DB0F4E" w:rsidRPr="00A119B9">
          <w:rPr>
            <w:rStyle w:val="Hyperlink"/>
          </w:rPr>
          <w:t>2.5 About Reserve Funds</w:t>
        </w:r>
        <w:r w:rsidR="00DB0F4E">
          <w:rPr>
            <w:webHidden/>
          </w:rPr>
          <w:tab/>
        </w:r>
        <w:r>
          <w:rPr>
            <w:webHidden/>
          </w:rPr>
          <w:fldChar w:fldCharType="begin"/>
        </w:r>
        <w:r w:rsidR="00DB0F4E">
          <w:rPr>
            <w:webHidden/>
          </w:rPr>
          <w:instrText xml:space="preserve"> PAGEREF _Toc341112684 \h </w:instrText>
        </w:r>
        <w:r>
          <w:rPr>
            <w:webHidden/>
          </w:rPr>
        </w:r>
        <w:r>
          <w:rPr>
            <w:webHidden/>
          </w:rPr>
          <w:fldChar w:fldCharType="separate"/>
        </w:r>
        <w:r w:rsidR="00D52A31">
          <w:rPr>
            <w:webHidden/>
          </w:rPr>
          <w:t>9</w:t>
        </w:r>
        <w:r>
          <w:rPr>
            <w:webHidden/>
          </w:rPr>
          <w:fldChar w:fldCharType="end"/>
        </w:r>
      </w:hyperlink>
    </w:p>
    <w:p w:rsidR="00DB0F4E" w:rsidRDefault="00373ADC">
      <w:pPr>
        <w:pStyle w:val="TOC2"/>
        <w:rPr>
          <w:rFonts w:eastAsiaTheme="minorEastAsia"/>
          <w:b w:val="0"/>
          <w:color w:val="auto"/>
          <w:sz w:val="22"/>
          <w:szCs w:val="22"/>
          <w:lang w:val="en-CA" w:eastAsia="en-CA"/>
        </w:rPr>
      </w:pPr>
      <w:hyperlink w:anchor="_Toc341112685" w:history="1">
        <w:r w:rsidR="00DB0F4E" w:rsidRPr="00A119B9">
          <w:rPr>
            <w:rStyle w:val="Hyperlink"/>
          </w:rPr>
          <w:t>2.6 BMP “Road Map” and Linkages</w:t>
        </w:r>
        <w:r w:rsidR="00DB0F4E">
          <w:rPr>
            <w:webHidden/>
          </w:rPr>
          <w:tab/>
        </w:r>
        <w:r>
          <w:rPr>
            <w:webHidden/>
          </w:rPr>
          <w:fldChar w:fldCharType="begin"/>
        </w:r>
        <w:r w:rsidR="00DB0F4E">
          <w:rPr>
            <w:webHidden/>
          </w:rPr>
          <w:instrText xml:space="preserve"> PAGEREF _Toc341112685 \h </w:instrText>
        </w:r>
        <w:r>
          <w:rPr>
            <w:webHidden/>
          </w:rPr>
        </w:r>
        <w:r>
          <w:rPr>
            <w:webHidden/>
          </w:rPr>
          <w:fldChar w:fldCharType="separate"/>
        </w:r>
        <w:r w:rsidR="00D52A31">
          <w:rPr>
            <w:webHidden/>
          </w:rPr>
          <w:t>9</w:t>
        </w:r>
        <w:r>
          <w:rPr>
            <w:webHidden/>
          </w:rPr>
          <w:fldChar w:fldCharType="end"/>
        </w:r>
      </w:hyperlink>
    </w:p>
    <w:p w:rsidR="00DB0F4E" w:rsidRDefault="00DB0F4E" w:rsidP="00DB0F4E">
      <w:pPr>
        <w:pStyle w:val="TOC1"/>
        <w:rPr>
          <w:rStyle w:val="Hyperlink"/>
        </w:rPr>
      </w:pPr>
    </w:p>
    <w:p w:rsidR="00DB0F4E" w:rsidRDefault="00373ADC" w:rsidP="00DB0F4E">
      <w:pPr>
        <w:pStyle w:val="TOC1"/>
        <w:rPr>
          <w:rFonts w:eastAsiaTheme="minorEastAsia"/>
          <w:lang w:val="en-CA" w:eastAsia="en-CA"/>
        </w:rPr>
      </w:pPr>
      <w:hyperlink w:anchor="_Toc341112686" w:history="1">
        <w:r w:rsidR="00DB0F4E" w:rsidRPr="00A119B9">
          <w:rPr>
            <w:rStyle w:val="Hyperlink"/>
          </w:rPr>
          <w:t>3 Six Best Management Practices</w:t>
        </w:r>
        <w:r w:rsidR="00DB0F4E">
          <w:rPr>
            <w:webHidden/>
          </w:rPr>
          <w:tab/>
        </w:r>
        <w:r>
          <w:rPr>
            <w:webHidden/>
          </w:rPr>
          <w:fldChar w:fldCharType="begin"/>
        </w:r>
        <w:r w:rsidR="00DB0F4E">
          <w:rPr>
            <w:webHidden/>
          </w:rPr>
          <w:instrText xml:space="preserve"> PAGEREF _Toc341112686 \h </w:instrText>
        </w:r>
        <w:r>
          <w:rPr>
            <w:webHidden/>
          </w:rPr>
        </w:r>
        <w:r>
          <w:rPr>
            <w:webHidden/>
          </w:rPr>
          <w:fldChar w:fldCharType="separate"/>
        </w:r>
        <w:r w:rsidR="00D52A31">
          <w:rPr>
            <w:webHidden/>
          </w:rPr>
          <w:t>11</w:t>
        </w:r>
        <w:r>
          <w:rPr>
            <w:webHidden/>
          </w:rPr>
          <w:fldChar w:fldCharType="end"/>
        </w:r>
      </w:hyperlink>
    </w:p>
    <w:p w:rsidR="003E66A3" w:rsidRPr="00015268" w:rsidRDefault="00373ADC" w:rsidP="00081BAD">
      <w:r w:rsidRPr="00015268">
        <w:fldChar w:fldCharType="end"/>
      </w:r>
    </w:p>
    <w:p w:rsidR="003E66A3" w:rsidRPr="00015268" w:rsidRDefault="003E66A3" w:rsidP="000A6E36"/>
    <w:p w:rsidR="003E66A3" w:rsidRPr="00081BAD" w:rsidRDefault="003E66A3" w:rsidP="000A6E36">
      <w:pPr>
        <w:rPr>
          <w:b/>
        </w:rPr>
      </w:pPr>
      <w:r w:rsidRPr="00081BAD">
        <w:rPr>
          <w:b/>
        </w:rPr>
        <w:t>Appendices</w:t>
      </w:r>
    </w:p>
    <w:p w:rsidR="003E66A3" w:rsidRPr="00B36ADA" w:rsidRDefault="005B7867" w:rsidP="005B7867">
      <w:pPr>
        <w:ind w:left="720"/>
      </w:pPr>
      <w:r>
        <w:t>To follow</w:t>
      </w:r>
    </w:p>
    <w:p w:rsidR="00EB7CB6" w:rsidRDefault="00EB7CB6" w:rsidP="000A6E36">
      <w:r>
        <w:br w:type="page"/>
      </w:r>
    </w:p>
    <w:p w:rsidR="00FC4D1C" w:rsidRPr="005775A4" w:rsidRDefault="006E6AF4" w:rsidP="005775A4">
      <w:pPr>
        <w:pStyle w:val="Heading1"/>
        <w:jc w:val="right"/>
      </w:pPr>
      <w:bookmarkStart w:id="0" w:name="_Toc341112675"/>
      <w:r w:rsidRPr="005775A4">
        <w:lastRenderedPageBreak/>
        <w:t xml:space="preserve">1 </w:t>
      </w:r>
      <w:r w:rsidR="00D37D00" w:rsidRPr="005775A4">
        <w:t>Is this Guide for Me?</w:t>
      </w:r>
      <w:bookmarkEnd w:id="0"/>
    </w:p>
    <w:p w:rsidR="00B67A18" w:rsidRDefault="00B67A18" w:rsidP="000A6E36"/>
    <w:p w:rsidR="00977FB8" w:rsidRDefault="00977FB8" w:rsidP="000A6E36"/>
    <w:p w:rsidR="00977FB8" w:rsidRDefault="00977FB8" w:rsidP="000A6E36"/>
    <w:p w:rsidR="00D37D00" w:rsidRDefault="00D37D00" w:rsidP="000A6E36">
      <w:r>
        <w:t>This Guide is for owners and operators of small water systems in British Columbia</w:t>
      </w:r>
      <w:r w:rsidR="000830C5">
        <w:t xml:space="preserve"> rang</w:t>
      </w:r>
      <w:r w:rsidR="00742657">
        <w:t>ing in</w:t>
      </w:r>
      <w:r w:rsidR="000830C5">
        <w:t xml:space="preserve"> size from a handful of connections to one hundred or more. </w:t>
      </w:r>
    </w:p>
    <w:p w:rsidR="00D37D00" w:rsidRDefault="00D37D00" w:rsidP="000A6E36"/>
    <w:p w:rsidR="00D37D00" w:rsidRDefault="00D37D00" w:rsidP="000A6E36">
      <w:r>
        <w:t xml:space="preserve">The Guide </w:t>
      </w:r>
      <w:r w:rsidR="00D65541">
        <w:t>describes aspects of</w:t>
      </w:r>
      <w:r w:rsidR="000830C5">
        <w:t xml:space="preserve"> </w:t>
      </w:r>
      <w:r>
        <w:t>financial management and provides tools to develop a financial plan for the lifetime of your system.</w:t>
      </w:r>
      <w:r w:rsidR="000830C5">
        <w:t xml:space="preserve"> Specifically, it </w:t>
      </w:r>
      <w:r w:rsidR="00D65541">
        <w:t>outlines</w:t>
      </w:r>
      <w:r>
        <w:t xml:space="preserve"> a series of </w:t>
      </w:r>
      <w:r>
        <w:rPr>
          <w:b/>
        </w:rPr>
        <w:t>Best Management Practices</w:t>
      </w:r>
      <w:r w:rsidR="00FB12B6">
        <w:rPr>
          <w:b/>
        </w:rPr>
        <w:t xml:space="preserve"> </w:t>
      </w:r>
      <w:r w:rsidR="00B7594F">
        <w:t>that</w:t>
      </w:r>
      <w:r>
        <w:t xml:space="preserve"> are practical and proven </w:t>
      </w:r>
      <w:r w:rsidR="00D65541">
        <w:t xml:space="preserve"> methods</w:t>
      </w:r>
      <w:r>
        <w:t xml:space="preserve"> </w:t>
      </w:r>
      <w:r w:rsidR="00B7594F">
        <w:t xml:space="preserve">used by </w:t>
      </w:r>
      <w:r>
        <w:t>suc</w:t>
      </w:r>
      <w:r w:rsidR="000D5232">
        <w:t>c</w:t>
      </w:r>
      <w:r>
        <w:t xml:space="preserve">essful </w:t>
      </w:r>
      <w:r w:rsidR="00D65541">
        <w:t xml:space="preserve"> water</w:t>
      </w:r>
      <w:r>
        <w:t xml:space="preserve"> systems to </w:t>
      </w:r>
      <w:r w:rsidR="00D65541">
        <w:t xml:space="preserve"> operate sustainably</w:t>
      </w:r>
      <w:r>
        <w:t>.</w:t>
      </w:r>
    </w:p>
    <w:p w:rsidR="00C22723" w:rsidRDefault="00373ADC" w:rsidP="000A6E36">
      <w:r w:rsidRPr="00373ADC">
        <w:pict>
          <v:shape id="_x0000_s1043" type="#_x0000_t202" style="position:absolute;margin-left:325.9pt;margin-top:8.8pt;width:130.5pt;height:209.35pt;z-index:-251577344;mso-height-percent:200;mso-height-percent:200;mso-width-relative:margin;mso-height-relative:margin" wrapcoords="745 -619 -124 -77 -124 21523 21724 21523 22097 21523 22593 20903 22593 -619 745 -619" fillcolor="#dbe5f1 [660]">
            <v:shadow on="t" opacity=".5" offset="6pt,-6pt"/>
            <v:textbox style="mso-next-textbox:#_x0000_s1043;mso-fit-shape-to-text:t">
              <w:txbxContent>
                <w:p w:rsidR="00D52A31" w:rsidRPr="007807C6" w:rsidRDefault="00D52A31">
                  <w:pPr>
                    <w:rPr>
                      <w:b/>
                    </w:rPr>
                  </w:pPr>
                  <w:r w:rsidRPr="007807C6">
                    <w:rPr>
                      <w:b/>
                    </w:rPr>
                    <w:t>Your Team</w:t>
                  </w:r>
                </w:p>
                <w:p w:rsidR="00D52A31" w:rsidRDefault="00D52A31"/>
                <w:p w:rsidR="00D52A31" w:rsidRDefault="00D52A31">
                  <w:r>
                    <w:t xml:space="preserve">“Your team” as used in this Guide is a flexible term. In some cases it may mean only a small group of volunteers, or even just the owner and family members. In another case it may include volunteers, a part-time operator, trustees, and even a paid staff member.  </w:t>
                  </w:r>
                </w:p>
                <w:p w:rsidR="00D52A31" w:rsidRDefault="00D52A31"/>
              </w:txbxContent>
            </v:textbox>
            <w10:wrap type="through"/>
          </v:shape>
        </w:pict>
      </w:r>
    </w:p>
    <w:p w:rsidR="00C22723" w:rsidRDefault="00C22723" w:rsidP="000A6E36">
      <w:r>
        <w:t>There are six Best Management Practises (BMPs) described in this Guide.</w:t>
      </w:r>
      <w:r w:rsidR="0051763C">
        <w:t xml:space="preserve">  They </w:t>
      </w:r>
      <w:r w:rsidR="000A4ACF">
        <w:t>help</w:t>
      </w:r>
      <w:r w:rsidR="0051763C">
        <w:t xml:space="preserve"> to:</w:t>
      </w:r>
    </w:p>
    <w:p w:rsidR="0051763C" w:rsidRDefault="0051763C" w:rsidP="000A6E36"/>
    <w:p w:rsidR="0051763C" w:rsidRDefault="00181565" w:rsidP="00181565">
      <w:pPr>
        <w:ind w:left="360"/>
      </w:pPr>
      <w:r>
        <w:t xml:space="preserve">BMP </w:t>
      </w:r>
      <w:r w:rsidR="00956CF6">
        <w:t xml:space="preserve">A. </w:t>
      </w:r>
      <w:r>
        <w:t xml:space="preserve">  </w:t>
      </w:r>
      <w:r w:rsidR="00D65541">
        <w:t>C</w:t>
      </w:r>
      <w:r w:rsidR="0051763C">
        <w:t>reate a basic asset inventory</w:t>
      </w:r>
    </w:p>
    <w:p w:rsidR="0051763C" w:rsidRDefault="00181565" w:rsidP="00181565">
      <w:pPr>
        <w:ind w:left="360"/>
      </w:pPr>
      <w:r>
        <w:t xml:space="preserve">BMP </w:t>
      </w:r>
      <w:r w:rsidR="00956CF6">
        <w:t xml:space="preserve">B. </w:t>
      </w:r>
      <w:r>
        <w:t xml:space="preserve">  </w:t>
      </w:r>
      <w:r w:rsidR="00D65541">
        <w:t>B</w:t>
      </w:r>
      <w:r w:rsidR="0051763C">
        <w:t>uild an asset management plan</w:t>
      </w:r>
    </w:p>
    <w:p w:rsidR="0051763C" w:rsidRDefault="00181565" w:rsidP="00181565">
      <w:pPr>
        <w:ind w:left="360"/>
      </w:pPr>
      <w:r>
        <w:t xml:space="preserve">BMP </w:t>
      </w:r>
      <w:r w:rsidR="00956CF6">
        <w:t xml:space="preserve">C. </w:t>
      </w:r>
      <w:r>
        <w:t xml:space="preserve">  </w:t>
      </w:r>
      <w:r w:rsidR="00D65541">
        <w:t>C</w:t>
      </w:r>
      <w:r w:rsidR="0051763C">
        <w:t>reate a five-year operating plan</w:t>
      </w:r>
    </w:p>
    <w:p w:rsidR="0051763C" w:rsidRDefault="00181565" w:rsidP="00181565">
      <w:pPr>
        <w:ind w:left="360"/>
      </w:pPr>
      <w:r>
        <w:t xml:space="preserve">BMP </w:t>
      </w:r>
      <w:r w:rsidR="00956CF6">
        <w:t xml:space="preserve">D. </w:t>
      </w:r>
      <w:r>
        <w:t xml:space="preserve">  </w:t>
      </w:r>
      <w:r w:rsidR="00D65541">
        <w:t>E</w:t>
      </w:r>
      <w:r w:rsidR="0051763C">
        <w:t>stablish a long-term financial plan</w:t>
      </w:r>
    </w:p>
    <w:p w:rsidR="0051763C" w:rsidRDefault="00181565" w:rsidP="00181565">
      <w:pPr>
        <w:ind w:left="360"/>
      </w:pPr>
      <w:r>
        <w:t xml:space="preserve">BMP </w:t>
      </w:r>
      <w:r w:rsidR="00956CF6">
        <w:t xml:space="preserve">E. </w:t>
      </w:r>
      <w:r>
        <w:t xml:space="preserve">  </w:t>
      </w:r>
      <w:r w:rsidR="00D65541">
        <w:t>D</w:t>
      </w:r>
      <w:r w:rsidR="0051763C">
        <w:t>etermine sustainable water rates and charges</w:t>
      </w:r>
    </w:p>
    <w:p w:rsidR="0051763C" w:rsidRPr="00D37D00" w:rsidRDefault="00181565" w:rsidP="00181565">
      <w:pPr>
        <w:ind w:left="360"/>
      </w:pPr>
      <w:r>
        <w:t xml:space="preserve">BMP </w:t>
      </w:r>
      <w:r w:rsidR="00956CF6">
        <w:t xml:space="preserve">F. </w:t>
      </w:r>
      <w:r>
        <w:t xml:space="preserve">  </w:t>
      </w:r>
      <w:r w:rsidR="00D65541">
        <w:t>D</w:t>
      </w:r>
      <w:r w:rsidR="0051763C">
        <w:t>evelop a communications plan.</w:t>
      </w:r>
    </w:p>
    <w:p w:rsidR="00D37D00" w:rsidRDefault="00D37D00" w:rsidP="000A6E36"/>
    <w:p w:rsidR="00B67A18" w:rsidRPr="00E81313" w:rsidRDefault="00CB1EFB" w:rsidP="000A6E36">
      <w:pPr>
        <w:rPr>
          <w:sz w:val="16"/>
          <w:szCs w:val="16"/>
        </w:rPr>
      </w:pPr>
      <w:r>
        <w:t>You do not have to use all six at once. You may choose to apply one or two to start, and then implement other BM</w:t>
      </w:r>
      <w:r w:rsidR="00F825DF">
        <w:t>P</w:t>
      </w:r>
      <w:r>
        <w:t>s when you have the resources available in the future.</w:t>
      </w:r>
      <w:r w:rsidR="00F825DF" w:rsidRPr="00F825DF">
        <w:t xml:space="preserve"> </w:t>
      </w:r>
      <w:r w:rsidR="00F825DF">
        <w:t xml:space="preserve">You should encourage the </w:t>
      </w:r>
      <w:r w:rsidR="0097429B">
        <w:t xml:space="preserve">members of your team </w:t>
      </w:r>
      <w:r w:rsidR="00F825DF">
        <w:t xml:space="preserve"> to look through this Guide.</w:t>
      </w:r>
    </w:p>
    <w:p w:rsidR="00FB12B6" w:rsidRDefault="00FB12B6" w:rsidP="000926B4">
      <w:pPr>
        <w:pStyle w:val="Heading2"/>
      </w:pPr>
      <w:bookmarkStart w:id="1" w:name="_Toc341112676"/>
    </w:p>
    <w:p w:rsidR="00FB12B6" w:rsidRDefault="00FB12B6" w:rsidP="000926B4">
      <w:pPr>
        <w:pStyle w:val="Heading2"/>
      </w:pPr>
    </w:p>
    <w:p w:rsidR="00E8651B" w:rsidRDefault="000926B4" w:rsidP="000926B4">
      <w:pPr>
        <w:pStyle w:val="Heading2"/>
      </w:pPr>
      <w:r>
        <w:t xml:space="preserve">1.1 </w:t>
      </w:r>
      <w:r w:rsidR="00E8651B">
        <w:t>Benefits of BMPs</w:t>
      </w:r>
      <w:bookmarkEnd w:id="1"/>
    </w:p>
    <w:p w:rsidR="00E8651B" w:rsidRDefault="00E8651B" w:rsidP="000A6E36"/>
    <w:p w:rsidR="005B7867" w:rsidRDefault="00373ADC" w:rsidP="000A6E36">
      <w:r w:rsidRPr="00373ADC">
        <w:rPr>
          <w:rFonts w:ascii="Calibri" w:hAnsi="Calibri"/>
          <w:color w:val="17365D"/>
        </w:rPr>
        <w:pict>
          <v:shape id="_x0000_s1044" type="#_x0000_t202" style="position:absolute;margin-left:-49.65pt;margin-top:3.7pt;width:111.85pt;height:137.5pt;z-index:-251575296;mso-width-relative:margin;mso-height-relative:margin" wrapcoords="-145 -125 -145 21475 21745 21475 21745 -125 -145 -125">
            <v:textbox style="mso-next-textbox:#_x0000_s1044">
              <w:txbxContent>
                <w:p w:rsidR="00D52A31" w:rsidRPr="00831184" w:rsidRDefault="00D52A31" w:rsidP="00831184">
                  <w:pPr>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Calibri" w:hAnsi="Calibri"/>
                      <w:b/>
                      <w:i/>
                      <w:color w:val="17365D"/>
                      <w:sz w:val="20"/>
                      <w:szCs w:val="20"/>
                    </w:rPr>
                  </w:pPr>
                  <w:r>
                    <w:rPr>
                      <w:rFonts w:ascii="Calibri" w:hAnsi="Calibri"/>
                      <w:b/>
                      <w:i/>
                      <w:color w:val="17365D"/>
                      <w:sz w:val="20"/>
                      <w:szCs w:val="20"/>
                    </w:rPr>
                    <w:t>Note</w:t>
                  </w:r>
                </w:p>
                <w:p w:rsidR="00D52A31" w:rsidRPr="00831184" w:rsidRDefault="00D52A31" w:rsidP="00831184">
                  <w:pPr>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Calibri" w:hAnsi="Calibri"/>
                      <w:b/>
                      <w:i/>
                      <w:color w:val="17365D"/>
                      <w:sz w:val="20"/>
                      <w:szCs w:val="20"/>
                    </w:rPr>
                  </w:pPr>
                </w:p>
                <w:p w:rsidR="00D52A31" w:rsidRDefault="00D52A31" w:rsidP="00831184">
                  <w:pPr>
                    <w:pBdr>
                      <w:top w:val="single" w:sz="12" w:space="1" w:color="auto"/>
                      <w:left w:val="single" w:sz="12" w:space="4" w:color="auto"/>
                      <w:bottom w:val="single" w:sz="12" w:space="1" w:color="auto"/>
                      <w:right w:val="single" w:sz="12" w:space="4" w:color="auto"/>
                    </w:pBdr>
                    <w:shd w:val="clear" w:color="auto" w:fill="C6D9F1" w:themeFill="text2" w:themeFillTint="33"/>
                    <w:rPr>
                      <w:rFonts w:ascii="Calibri" w:hAnsi="Calibri"/>
                      <w:i/>
                      <w:color w:val="17365D"/>
                      <w:sz w:val="20"/>
                      <w:szCs w:val="20"/>
                    </w:rPr>
                  </w:pPr>
                  <w:r w:rsidRPr="00831184">
                    <w:rPr>
                      <w:rFonts w:ascii="Calibri" w:hAnsi="Calibri"/>
                      <w:i/>
                      <w:color w:val="17365D"/>
                      <w:sz w:val="20"/>
                      <w:szCs w:val="20"/>
                    </w:rPr>
                    <w:t xml:space="preserve">Completed worksheets </w:t>
                  </w:r>
                  <w:r>
                    <w:rPr>
                      <w:rFonts w:ascii="Calibri" w:hAnsi="Calibri"/>
                      <w:i/>
                      <w:color w:val="17365D"/>
                      <w:sz w:val="20"/>
                      <w:szCs w:val="20"/>
                    </w:rPr>
                    <w:t>from</w:t>
                  </w:r>
                  <w:r w:rsidRPr="00831184">
                    <w:rPr>
                      <w:rFonts w:ascii="Calibri" w:hAnsi="Calibri"/>
                      <w:i/>
                      <w:color w:val="17365D"/>
                      <w:sz w:val="20"/>
                      <w:szCs w:val="20"/>
                    </w:rPr>
                    <w:t xml:space="preserve"> this Guide could contain sensitive information about your system.  Be sure to store these worksheets in a secure place.</w:t>
                  </w:r>
                </w:p>
                <w:p w:rsidR="00D52A31" w:rsidRDefault="00D52A31" w:rsidP="00831184">
                  <w:pPr>
                    <w:pBdr>
                      <w:top w:val="single" w:sz="12" w:space="1" w:color="auto"/>
                      <w:left w:val="single" w:sz="12" w:space="4" w:color="auto"/>
                      <w:bottom w:val="single" w:sz="12" w:space="1" w:color="auto"/>
                      <w:right w:val="single" w:sz="12" w:space="4" w:color="auto"/>
                    </w:pBdr>
                    <w:shd w:val="clear" w:color="auto" w:fill="C6D9F1" w:themeFill="text2" w:themeFillTint="33"/>
                    <w:rPr>
                      <w:rFonts w:ascii="Calibri" w:hAnsi="Calibri"/>
                      <w:i/>
                      <w:color w:val="17365D"/>
                      <w:sz w:val="20"/>
                      <w:szCs w:val="20"/>
                    </w:rPr>
                  </w:pPr>
                </w:p>
                <w:p w:rsidR="00D52A31" w:rsidRPr="00831184" w:rsidRDefault="00D52A31" w:rsidP="00831184">
                  <w:pPr>
                    <w:pBdr>
                      <w:top w:val="single" w:sz="12" w:space="1" w:color="auto"/>
                      <w:left w:val="single" w:sz="12" w:space="4" w:color="auto"/>
                      <w:bottom w:val="single" w:sz="12" w:space="1" w:color="auto"/>
                      <w:right w:val="single" w:sz="12" w:space="4" w:color="auto"/>
                    </w:pBdr>
                    <w:shd w:val="clear" w:color="auto" w:fill="C6D9F1" w:themeFill="text2" w:themeFillTint="33"/>
                    <w:rPr>
                      <w:rFonts w:ascii="Calibri" w:hAnsi="Calibri"/>
                      <w:i/>
                      <w:color w:val="17365D"/>
                      <w:sz w:val="20"/>
                      <w:szCs w:val="20"/>
                    </w:rPr>
                  </w:pPr>
                </w:p>
                <w:p w:rsidR="00D52A31" w:rsidRPr="00831184" w:rsidRDefault="00D52A31" w:rsidP="00831184"/>
              </w:txbxContent>
            </v:textbox>
            <w10:wrap type="through"/>
          </v:shape>
        </w:pict>
      </w:r>
      <w:r w:rsidR="00B67A18">
        <w:t>Using BMPs in your water sy</w:t>
      </w:r>
      <w:r w:rsidR="00E8651B">
        <w:t>s</w:t>
      </w:r>
      <w:r w:rsidR="00B67A18">
        <w:t xml:space="preserve">tem will provide you with important benefits. </w:t>
      </w:r>
      <w:r w:rsidR="00E8651B">
        <w:t>For example, t</w:t>
      </w:r>
      <w:r w:rsidR="00B67A18">
        <w:t>he</w:t>
      </w:r>
      <w:r w:rsidR="00E8651B">
        <w:t>y may help you to:</w:t>
      </w:r>
    </w:p>
    <w:p w:rsidR="00E8651B" w:rsidRDefault="00E8651B" w:rsidP="000A6E36">
      <w:r>
        <w:t xml:space="preserve"> </w:t>
      </w:r>
    </w:p>
    <w:p w:rsidR="00C22723" w:rsidRPr="005B7867" w:rsidRDefault="000830C5" w:rsidP="00E8651B">
      <w:pPr>
        <w:numPr>
          <w:ilvl w:val="0"/>
          <w:numId w:val="25"/>
        </w:numPr>
      </w:pPr>
      <w:r w:rsidRPr="005B7867">
        <w:t xml:space="preserve">Develop </w:t>
      </w:r>
      <w:r w:rsidR="00C22723" w:rsidRPr="005B7867">
        <w:t>water rates that reflect the true cost of service</w:t>
      </w:r>
    </w:p>
    <w:p w:rsidR="00E8651B" w:rsidRPr="005B7867" w:rsidRDefault="00D65541" w:rsidP="00E8651B">
      <w:pPr>
        <w:numPr>
          <w:ilvl w:val="0"/>
          <w:numId w:val="25"/>
        </w:numPr>
      </w:pPr>
      <w:r w:rsidRPr="005B7867">
        <w:t>j</w:t>
      </w:r>
      <w:r w:rsidR="00C22723" w:rsidRPr="005B7867">
        <w:t xml:space="preserve">ustify </w:t>
      </w:r>
      <w:r w:rsidR="00E8651B" w:rsidRPr="005B7867">
        <w:t xml:space="preserve">water rates to users </w:t>
      </w:r>
    </w:p>
    <w:p w:rsidR="00E8651B" w:rsidRPr="005B7867" w:rsidRDefault="00D65541" w:rsidP="00E8651B">
      <w:pPr>
        <w:numPr>
          <w:ilvl w:val="0"/>
          <w:numId w:val="25"/>
        </w:numPr>
      </w:pPr>
      <w:r w:rsidRPr="005B7867">
        <w:t>b</w:t>
      </w:r>
      <w:r w:rsidR="00C22723" w:rsidRPr="005B7867">
        <w:t xml:space="preserve">udget </w:t>
      </w:r>
      <w:r w:rsidR="00E8651B" w:rsidRPr="005B7867">
        <w:t>for infrastructure upgrades, both current and future</w:t>
      </w:r>
    </w:p>
    <w:p w:rsidR="00E8651B" w:rsidRPr="005B7867" w:rsidRDefault="003A7275" w:rsidP="00E8651B">
      <w:pPr>
        <w:numPr>
          <w:ilvl w:val="0"/>
          <w:numId w:val="25"/>
        </w:numPr>
      </w:pPr>
      <w:r w:rsidRPr="005B7867">
        <w:t>propos</w:t>
      </w:r>
      <w:r>
        <w:t>e</w:t>
      </w:r>
      <w:r w:rsidRPr="005B7867">
        <w:t xml:space="preserve"> </w:t>
      </w:r>
      <w:r w:rsidR="00E8651B" w:rsidRPr="005B7867">
        <w:t xml:space="preserve">reasonable timelines for compliance </w:t>
      </w:r>
    </w:p>
    <w:p w:rsidR="00E8651B" w:rsidRPr="005B7867" w:rsidRDefault="00D65541" w:rsidP="00E8651B">
      <w:pPr>
        <w:numPr>
          <w:ilvl w:val="0"/>
          <w:numId w:val="25"/>
        </w:numPr>
      </w:pPr>
      <w:r w:rsidRPr="005B7867">
        <w:t>e</w:t>
      </w:r>
      <w:r w:rsidR="00C22723" w:rsidRPr="005B7867">
        <w:t xml:space="preserve">xplain </w:t>
      </w:r>
      <w:r w:rsidR="00E8651B" w:rsidRPr="005B7867">
        <w:t xml:space="preserve">future </w:t>
      </w:r>
      <w:r w:rsidR="00C22723" w:rsidRPr="005B7867">
        <w:t>plans</w:t>
      </w:r>
      <w:r w:rsidR="00E8651B" w:rsidRPr="005B7867">
        <w:t xml:space="preserve"> to customers</w:t>
      </w:r>
      <w:r w:rsidR="00C22723" w:rsidRPr="005B7867">
        <w:t xml:space="preserve"> and decision-makers</w:t>
      </w:r>
    </w:p>
    <w:p w:rsidR="00E8651B" w:rsidRPr="005B7867" w:rsidRDefault="00C22723" w:rsidP="00E8651B">
      <w:pPr>
        <w:numPr>
          <w:ilvl w:val="0"/>
          <w:numId w:val="25"/>
        </w:numPr>
      </w:pPr>
      <w:r w:rsidRPr="005B7867">
        <w:t xml:space="preserve">prepare </w:t>
      </w:r>
      <w:r w:rsidR="00E8651B" w:rsidRPr="005B7867">
        <w:t>successful loan applications.</w:t>
      </w:r>
    </w:p>
    <w:p w:rsidR="006924A7" w:rsidRDefault="006924A7" w:rsidP="00C22723">
      <w:pPr>
        <w:rPr>
          <w:rFonts w:ascii="Calibri" w:hAnsi="Calibri"/>
          <w:color w:val="17365D"/>
        </w:rPr>
      </w:pPr>
    </w:p>
    <w:p w:rsidR="006924A7" w:rsidRDefault="006924A7" w:rsidP="00C22723">
      <w:pPr>
        <w:rPr>
          <w:rFonts w:ascii="Calibri" w:hAnsi="Calibri"/>
          <w:color w:val="17365D"/>
        </w:rPr>
      </w:pPr>
    </w:p>
    <w:p w:rsidR="006924A7" w:rsidRDefault="006924A7" w:rsidP="006924A7">
      <w:pPr>
        <w:rPr>
          <w:rFonts w:ascii="Calibri" w:hAnsi="Calibri"/>
          <w:i/>
          <w:color w:val="17365D"/>
        </w:rPr>
      </w:pPr>
    </w:p>
    <w:p w:rsidR="006924A7" w:rsidRPr="006924A7" w:rsidRDefault="006924A7" w:rsidP="006924A7">
      <w:pPr>
        <w:rPr>
          <w:rFonts w:ascii="Calibri" w:hAnsi="Calibri"/>
          <w:i/>
          <w:color w:val="17365D"/>
        </w:rPr>
      </w:pPr>
    </w:p>
    <w:p w:rsidR="00A44DEC" w:rsidRDefault="000926B4" w:rsidP="000926B4">
      <w:pPr>
        <w:pStyle w:val="Heading2"/>
      </w:pPr>
      <w:bookmarkStart w:id="2" w:name="_Toc341112677"/>
      <w:r>
        <w:lastRenderedPageBreak/>
        <w:t xml:space="preserve">1.2 </w:t>
      </w:r>
      <w:r w:rsidR="002529AD">
        <w:t>Contents of</w:t>
      </w:r>
      <w:r w:rsidR="00D270C4">
        <w:t xml:space="preserve"> This </w:t>
      </w:r>
      <w:r w:rsidR="00A44DEC">
        <w:t>Guide</w:t>
      </w:r>
      <w:bookmarkEnd w:id="2"/>
    </w:p>
    <w:p w:rsidR="00A424D6" w:rsidRDefault="00A424D6" w:rsidP="000A6E36"/>
    <w:p w:rsidR="006E6AF4" w:rsidRDefault="006E6AF4" w:rsidP="00296C91">
      <w:r>
        <w:t xml:space="preserve">This Guide is divided into </w:t>
      </w:r>
      <w:r w:rsidR="00FB12B6">
        <w:t>these sections</w:t>
      </w:r>
      <w:r>
        <w:t>:</w:t>
      </w:r>
    </w:p>
    <w:p w:rsidR="00FB12B6" w:rsidRDefault="00FB12B6" w:rsidP="00296C91"/>
    <w:p w:rsidR="00FB12B6" w:rsidRDefault="00FB12B6" w:rsidP="00FB12B6">
      <w:pPr>
        <w:pStyle w:val="ListParagraph"/>
        <w:numPr>
          <w:ilvl w:val="0"/>
          <w:numId w:val="44"/>
        </w:numPr>
      </w:pPr>
      <w:r>
        <w:t>Is This Guide for Me?</w:t>
      </w:r>
    </w:p>
    <w:p w:rsidR="00296C91" w:rsidRDefault="00BF1EC6" w:rsidP="00FB12B6">
      <w:pPr>
        <w:pStyle w:val="ListParagraph"/>
        <w:numPr>
          <w:ilvl w:val="0"/>
          <w:numId w:val="44"/>
        </w:numPr>
      </w:pPr>
      <w:r>
        <w:t xml:space="preserve">About </w:t>
      </w:r>
      <w:r w:rsidR="002940EA">
        <w:t>B</w:t>
      </w:r>
      <w:r>
        <w:t xml:space="preserve">est </w:t>
      </w:r>
      <w:r w:rsidR="002940EA">
        <w:t>M</w:t>
      </w:r>
      <w:r>
        <w:t xml:space="preserve">anagement </w:t>
      </w:r>
      <w:r w:rsidR="002940EA">
        <w:t>P</w:t>
      </w:r>
      <w:r>
        <w:t>ractice</w:t>
      </w:r>
      <w:r w:rsidR="002940EA">
        <w:t xml:space="preserve">s  </w:t>
      </w:r>
    </w:p>
    <w:p w:rsidR="00296C91" w:rsidRDefault="00296C91" w:rsidP="00FB12B6">
      <w:pPr>
        <w:pStyle w:val="ListParagraph"/>
        <w:numPr>
          <w:ilvl w:val="0"/>
          <w:numId w:val="44"/>
        </w:numPr>
      </w:pPr>
      <w:r>
        <w:t xml:space="preserve">Six Financial Best Management Practices </w:t>
      </w:r>
    </w:p>
    <w:p w:rsidR="00296C91" w:rsidRDefault="00296C91" w:rsidP="00FB12B6">
      <w:pPr>
        <w:pStyle w:val="ListParagraph"/>
        <w:numPr>
          <w:ilvl w:val="0"/>
          <w:numId w:val="44"/>
        </w:numPr>
      </w:pPr>
      <w:r>
        <w:t>Appendices</w:t>
      </w:r>
      <w:r w:rsidR="00F524CD">
        <w:t>: Supporting Information</w:t>
      </w:r>
      <w:r>
        <w:t xml:space="preserve"> </w:t>
      </w:r>
    </w:p>
    <w:p w:rsidR="00296C91" w:rsidRDefault="00296C91" w:rsidP="00296C91">
      <w:pPr>
        <w:pStyle w:val="ListParagraph"/>
      </w:pPr>
    </w:p>
    <w:p w:rsidR="000069AE" w:rsidRDefault="009F29CA" w:rsidP="000A6E36">
      <w:r>
        <w:t xml:space="preserve">Part </w:t>
      </w:r>
      <w:r w:rsidR="00FB12B6">
        <w:t>2</w:t>
      </w:r>
      <w:r w:rsidR="000069AE">
        <w:t xml:space="preserve"> provides an overview of </w:t>
      </w:r>
      <w:r w:rsidR="00BF1EC6">
        <w:t>BMPs</w:t>
      </w:r>
      <w:r w:rsidR="000069AE">
        <w:t xml:space="preserve">. </w:t>
      </w:r>
      <w:r>
        <w:t xml:space="preserve">Part </w:t>
      </w:r>
      <w:r w:rsidR="00FB12B6">
        <w:t>3</w:t>
      </w:r>
      <w:r w:rsidR="00A44DEC">
        <w:t xml:space="preserve"> includes six financial Best Management Practices and provides the </w:t>
      </w:r>
      <w:r w:rsidR="000B0DAB">
        <w:t xml:space="preserve">tools </w:t>
      </w:r>
      <w:r w:rsidR="00A44DEC">
        <w:t xml:space="preserve">you need to apply them </w:t>
      </w:r>
      <w:r w:rsidR="00BF1EC6">
        <w:t xml:space="preserve">to </w:t>
      </w:r>
      <w:r w:rsidR="00A44DEC">
        <w:t xml:space="preserve">your water system. </w:t>
      </w:r>
      <w:r w:rsidR="000069AE">
        <w:t xml:space="preserve">In </w:t>
      </w:r>
      <w:r w:rsidR="00FB12B6">
        <w:t>the appendices</w:t>
      </w:r>
      <w:r w:rsidR="000069AE">
        <w:t xml:space="preserve"> you will find further information to help in the management of your water system. </w:t>
      </w:r>
    </w:p>
    <w:p w:rsidR="000069AE" w:rsidRDefault="000069AE" w:rsidP="000A6E36"/>
    <w:p w:rsidR="000069AE" w:rsidRDefault="000926B4" w:rsidP="008D78ED">
      <w:pPr>
        <w:pStyle w:val="Heading2"/>
      </w:pPr>
      <w:bookmarkStart w:id="3" w:name="_Toc341112678"/>
      <w:r w:rsidRPr="000926B4">
        <w:t>1.</w:t>
      </w:r>
      <w:r>
        <w:t>3</w:t>
      </w:r>
      <w:r w:rsidRPr="000926B4">
        <w:t xml:space="preserve"> </w:t>
      </w:r>
      <w:r w:rsidR="000069AE" w:rsidRPr="000926B4">
        <w:t>Getting Started</w:t>
      </w:r>
      <w:bookmarkEnd w:id="3"/>
      <w:r w:rsidR="00E8651B" w:rsidRPr="000926B4">
        <w:t xml:space="preserve"> </w:t>
      </w:r>
    </w:p>
    <w:p w:rsidR="00C82566" w:rsidRDefault="00C82566" w:rsidP="000A6E36"/>
    <w:p w:rsidR="00E8651B" w:rsidRDefault="00373ADC" w:rsidP="000A6E36">
      <w:r w:rsidRPr="00373ADC">
        <w:pict>
          <v:shape id="_x0000_s1046" type="#_x0000_t202" style="position:absolute;margin-left:342.6pt;margin-top:4.15pt;width:123.6pt;height:146pt;z-index:-251571200;mso-width-relative:margin;mso-height-relative:margin" wrapcoords="785 -886 -131 -111 -131 21489 21731 21489 21862 21489 22647 20603 22647 -886 785 -886" fillcolor="#dbe5f1 [660]">
            <v:shadow on="t" opacity=".5" offset="6pt,-6pt"/>
            <v:textbox style="mso-next-textbox:#_x0000_s1046">
              <w:txbxContent>
                <w:p w:rsidR="00D52A31" w:rsidRPr="008E2341" w:rsidRDefault="00D52A31">
                  <w:pPr>
                    <w:rPr>
                      <w:b/>
                      <w:lang w:val="en-CA"/>
                    </w:rPr>
                  </w:pPr>
                  <w:r w:rsidRPr="008E2341">
                    <w:rPr>
                      <w:b/>
                      <w:lang w:val="en-CA"/>
                    </w:rPr>
                    <w:t>Quick Start</w:t>
                  </w:r>
                </w:p>
                <w:p w:rsidR="00D52A31" w:rsidRPr="008E2341" w:rsidRDefault="00D52A31">
                  <w:pPr>
                    <w:rPr>
                      <w:lang w:val="en-CA"/>
                    </w:rPr>
                  </w:pPr>
                  <w:r>
                    <w:rPr>
                      <w:lang w:val="en-CA"/>
                    </w:rPr>
                    <w:t>To make a quick start and build confidence, look though Section I. Then review the first BMP in Section II and complete the first simple worksheet. Now you are on your way.</w:t>
                  </w:r>
                </w:p>
              </w:txbxContent>
            </v:textbox>
            <w10:wrap type="through"/>
          </v:shape>
        </w:pict>
      </w:r>
      <w:r w:rsidR="000069AE">
        <w:t xml:space="preserve">To get started in the use of BMPs, look through Section I of this Guide. Then look through one of the BMPs </w:t>
      </w:r>
      <w:r w:rsidR="00E8651B">
        <w:t xml:space="preserve">in Section II </w:t>
      </w:r>
      <w:r w:rsidR="000069AE">
        <w:t xml:space="preserve">to get an idea of how they are used.  The first BMP: Create a Basic Asset Inventory, is a good one to start. </w:t>
      </w:r>
    </w:p>
    <w:p w:rsidR="008627BD" w:rsidRDefault="008627BD" w:rsidP="000A6E36"/>
    <w:p w:rsidR="008627BD" w:rsidRDefault="00D90C99" w:rsidP="000A6E36">
      <w:r>
        <w:t xml:space="preserve">To use this Guide effectively you need to take a team approach. Even if you have a very small system, say twelve connections, you </w:t>
      </w:r>
      <w:r w:rsidR="00C82566">
        <w:t xml:space="preserve">can </w:t>
      </w:r>
      <w:r>
        <w:t xml:space="preserve">create a team by bringing together interested property owners.  Part </w:t>
      </w:r>
      <w:r w:rsidR="00921178">
        <w:t xml:space="preserve">III </w:t>
      </w:r>
      <w:r>
        <w:t>of this Guide</w:t>
      </w:r>
      <w:r w:rsidR="008627BD">
        <w:t xml:space="preserve"> provide</w:t>
      </w:r>
      <w:r>
        <w:t>s</w:t>
      </w:r>
      <w:r w:rsidR="008627BD">
        <w:t xml:space="preserve"> informa</w:t>
      </w:r>
      <w:r w:rsidR="002529AD">
        <w:t>t</w:t>
      </w:r>
      <w:r w:rsidR="008627BD">
        <w:t xml:space="preserve">ion </w:t>
      </w:r>
      <w:r w:rsidR="00C82566">
        <w:t>to</w:t>
      </w:r>
      <w:r w:rsidR="008627BD">
        <w:t xml:space="preserve"> help your team </w:t>
      </w:r>
      <w:r w:rsidR="00F825DF">
        <w:t xml:space="preserve">to </w:t>
      </w:r>
      <w:r>
        <w:t xml:space="preserve">work together </w:t>
      </w:r>
      <w:r w:rsidR="000830C5">
        <w:t xml:space="preserve">on specific topics. </w:t>
      </w:r>
      <w:r w:rsidR="008627BD">
        <w:t xml:space="preserve">   Share this Guide with key members of your team so that you have a common understanding of </w:t>
      </w:r>
      <w:r w:rsidR="00C82566">
        <w:t xml:space="preserve">Best Management Practices </w:t>
      </w:r>
      <w:r w:rsidR="008627BD">
        <w:t xml:space="preserve">and </w:t>
      </w:r>
      <w:r w:rsidR="00C82566">
        <w:t>their</w:t>
      </w:r>
      <w:r w:rsidR="008627BD">
        <w:t xml:space="preserve"> benefit</w:t>
      </w:r>
      <w:r w:rsidR="00C82566">
        <w:t>s</w:t>
      </w:r>
      <w:r w:rsidR="008627BD">
        <w:t>.</w:t>
      </w:r>
    </w:p>
    <w:p w:rsidR="000830C5" w:rsidRDefault="000830C5">
      <w:pPr>
        <w:spacing w:after="200" w:line="276" w:lineRule="auto"/>
      </w:pPr>
      <w:r>
        <w:br w:type="page"/>
      </w:r>
    </w:p>
    <w:p w:rsidR="00A55048" w:rsidRPr="005775A4" w:rsidRDefault="005775A4" w:rsidP="00993D5C">
      <w:pPr>
        <w:pStyle w:val="Heading1"/>
        <w:jc w:val="right"/>
      </w:pPr>
      <w:bookmarkStart w:id="4" w:name="_Toc341112679"/>
      <w:r w:rsidRPr="005775A4">
        <w:lastRenderedPageBreak/>
        <w:t xml:space="preserve">2 </w:t>
      </w:r>
      <w:r w:rsidR="00A55048" w:rsidRPr="005775A4">
        <w:t>About Best Management Practices</w:t>
      </w:r>
      <w:bookmarkEnd w:id="4"/>
      <w:r w:rsidR="00A55048" w:rsidRPr="005775A4">
        <w:t xml:space="preserve"> </w:t>
      </w:r>
    </w:p>
    <w:p w:rsidR="00A55048" w:rsidRDefault="00A55048" w:rsidP="00A55048">
      <w:r>
        <w:t xml:space="preserve"> </w:t>
      </w:r>
    </w:p>
    <w:p w:rsidR="00993D5C" w:rsidRDefault="00993D5C" w:rsidP="00A55048"/>
    <w:p w:rsidR="00993D5C" w:rsidRDefault="00993D5C" w:rsidP="00A55048"/>
    <w:p w:rsidR="00A55048" w:rsidRDefault="00373ADC" w:rsidP="00A55048">
      <w:r w:rsidRPr="00373ADC">
        <w:pict>
          <v:shape id="_x0000_s1032" type="#_x0000_t202" style="position:absolute;margin-left:-16.9pt;margin-top:12.35pt;width:116.5pt;height:141.35pt;z-index:-251589632;mso-width-relative:margin;mso-height-relative:margin" wrapcoords="836 -919 -139 0 -139 21485 21739 21485 22297 21140 22715 20451 22715 -919 836 -919" fillcolor="#dbe5f1 [660]" stroked="f">
            <v:shadow on="t" opacity=".5" offset="6pt,-6pt"/>
            <v:textbox style="mso-next-textbox:#_x0000_s1032">
              <w:txbxContent>
                <w:p w:rsidR="00D52A31" w:rsidRPr="009F29CA" w:rsidRDefault="00D52A31" w:rsidP="00A55048">
                  <w:pPr>
                    <w:rPr>
                      <w:b/>
                      <w:sz w:val="20"/>
                      <w:szCs w:val="20"/>
                    </w:rPr>
                  </w:pPr>
                  <w:r w:rsidRPr="009F29CA">
                    <w:rPr>
                      <w:b/>
                      <w:sz w:val="20"/>
                      <w:szCs w:val="20"/>
                    </w:rPr>
                    <w:t>BMPs</w:t>
                  </w:r>
                </w:p>
                <w:p w:rsidR="00D52A31" w:rsidRDefault="00D52A31" w:rsidP="00A55048">
                  <w:pPr>
                    <w:rPr>
                      <w:sz w:val="20"/>
                      <w:szCs w:val="20"/>
                    </w:rPr>
                  </w:pPr>
                </w:p>
                <w:p w:rsidR="00D52A31" w:rsidRPr="00A424D6" w:rsidRDefault="00D52A31" w:rsidP="00A55048">
                  <w:pPr>
                    <w:rPr>
                      <w:sz w:val="20"/>
                      <w:szCs w:val="20"/>
                    </w:rPr>
                  </w:pPr>
                  <w:r w:rsidRPr="00A424D6">
                    <w:rPr>
                      <w:sz w:val="20"/>
                      <w:szCs w:val="20"/>
                    </w:rPr>
                    <w:t xml:space="preserve">This Guide is concerned with </w:t>
                  </w:r>
                  <w:r>
                    <w:rPr>
                      <w:sz w:val="20"/>
                      <w:szCs w:val="20"/>
                    </w:rPr>
                    <w:t>f</w:t>
                  </w:r>
                  <w:r w:rsidRPr="00A424D6">
                    <w:rPr>
                      <w:sz w:val="20"/>
                      <w:szCs w:val="20"/>
                    </w:rPr>
                    <w:t>inancial Best Management Practices. To keep things simple we refer to them as Best Management Practices</w:t>
                  </w:r>
                  <w:r>
                    <w:rPr>
                      <w:sz w:val="20"/>
                      <w:szCs w:val="20"/>
                    </w:rPr>
                    <w:t xml:space="preserve">,or </w:t>
                  </w:r>
                  <w:r w:rsidRPr="00A424D6">
                    <w:rPr>
                      <w:sz w:val="20"/>
                      <w:szCs w:val="20"/>
                    </w:rPr>
                    <w:t xml:space="preserve"> BMP</w:t>
                  </w:r>
                  <w:r>
                    <w:rPr>
                      <w:sz w:val="20"/>
                      <w:szCs w:val="20"/>
                    </w:rPr>
                    <w:t>s</w:t>
                  </w:r>
                  <w:r w:rsidRPr="00A424D6">
                    <w:rPr>
                      <w:sz w:val="20"/>
                      <w:szCs w:val="20"/>
                    </w:rPr>
                    <w:t xml:space="preserve"> .  </w:t>
                  </w:r>
                </w:p>
              </w:txbxContent>
            </v:textbox>
            <w10:wrap type="through"/>
          </v:shape>
        </w:pict>
      </w:r>
    </w:p>
    <w:p w:rsidR="005B2D84" w:rsidRDefault="00A55048" w:rsidP="00A55048">
      <w:r>
        <w:t xml:space="preserve">A Best Management Practice (BMP) is simply a </w:t>
      </w:r>
      <w:r w:rsidRPr="00887CF4">
        <w:t xml:space="preserve">method or approach that is shown to be an effective and practical means to achieve an objective while making the optimum use of resources. A "best" practice can evolve to become </w:t>
      </w:r>
      <w:r w:rsidR="005B2D84">
        <w:t xml:space="preserve">even </w:t>
      </w:r>
      <w:r w:rsidRPr="00887CF4">
        <w:t>better as improvements are discovered.</w:t>
      </w:r>
      <w:r w:rsidRPr="00CD4DBF">
        <w:t xml:space="preserve"> </w:t>
      </w:r>
      <w:r>
        <w:t xml:space="preserve">BMPs for water systems </w:t>
      </w:r>
      <w:r w:rsidR="00603027">
        <w:t>can be</w:t>
      </w:r>
      <w:r>
        <w:t xml:space="preserve"> grouped in three categories:</w:t>
      </w:r>
    </w:p>
    <w:p w:rsidR="005B2D84" w:rsidRDefault="005B2D84" w:rsidP="00A55048"/>
    <w:p w:rsidR="00FA4709" w:rsidRDefault="00FA4709" w:rsidP="00FA4709">
      <w:pPr>
        <w:pStyle w:val="ListParagraph"/>
        <w:numPr>
          <w:ilvl w:val="0"/>
          <w:numId w:val="31"/>
        </w:numPr>
      </w:pPr>
      <w:r>
        <w:t>Management and Making Decision</w:t>
      </w:r>
    </w:p>
    <w:p w:rsidR="00384E01" w:rsidRDefault="00FA4709" w:rsidP="005B2D84">
      <w:pPr>
        <w:pStyle w:val="ListParagraph"/>
        <w:numPr>
          <w:ilvl w:val="0"/>
          <w:numId w:val="31"/>
        </w:numPr>
      </w:pPr>
      <w:r>
        <w:t>Operations</w:t>
      </w:r>
    </w:p>
    <w:p w:rsidR="005B2D84" w:rsidRDefault="00A55048" w:rsidP="005B2D84">
      <w:pPr>
        <w:pStyle w:val="ListParagraph"/>
        <w:numPr>
          <w:ilvl w:val="0"/>
          <w:numId w:val="31"/>
        </w:numPr>
      </w:pPr>
      <w:r>
        <w:t xml:space="preserve">Finance. </w:t>
      </w:r>
    </w:p>
    <w:p w:rsidR="005B2D84" w:rsidRDefault="005B2D84" w:rsidP="005B2D84"/>
    <w:p w:rsidR="001B6F15" w:rsidRDefault="00A55048" w:rsidP="005B2D84">
      <w:r>
        <w:t xml:space="preserve">The BMPs in this Guide are in the Finance category. </w:t>
      </w:r>
      <w:r w:rsidR="00FA4709">
        <w:t>In future BMPs</w:t>
      </w:r>
      <w:r>
        <w:t xml:space="preserve"> may be developed </w:t>
      </w:r>
      <w:r w:rsidR="00FA4709">
        <w:t xml:space="preserve">to </w:t>
      </w:r>
      <w:r>
        <w:t xml:space="preserve">cover </w:t>
      </w:r>
      <w:r w:rsidR="00FA4709">
        <w:t xml:space="preserve"> the other categories related to</w:t>
      </w:r>
      <w:r>
        <w:t xml:space="preserve"> </w:t>
      </w:r>
      <w:r w:rsidR="00FA4709">
        <w:t xml:space="preserve">small </w:t>
      </w:r>
      <w:r>
        <w:t>community water system</w:t>
      </w:r>
      <w:r w:rsidR="00FA4709">
        <w:t>s</w:t>
      </w:r>
      <w:r>
        <w:t xml:space="preserve"> in British Columbia. </w:t>
      </w:r>
    </w:p>
    <w:p w:rsidR="001B6F15" w:rsidRDefault="001B6F15" w:rsidP="00A55048"/>
    <w:p w:rsidR="00A55048" w:rsidRPr="00BA2A60" w:rsidRDefault="00A55048" w:rsidP="00A55048">
      <w:r w:rsidRPr="00BA2A60">
        <w:t xml:space="preserve">Running a water system </w:t>
      </w:r>
      <w:r>
        <w:t xml:space="preserve">partly </w:t>
      </w:r>
      <w:r w:rsidRPr="00BA2A60">
        <w:t>involves asking the right questions, working out answers and then making decisions and taking action.  This Guide prompt</w:t>
      </w:r>
      <w:r w:rsidR="005B2D84">
        <w:t xml:space="preserve">s </w:t>
      </w:r>
      <w:r w:rsidR="00CE2273">
        <w:t xml:space="preserve">you </w:t>
      </w:r>
      <w:r w:rsidR="005B2D84">
        <w:t>with questions</w:t>
      </w:r>
      <w:r w:rsidRPr="00BA2A60">
        <w:t xml:space="preserve"> </w:t>
      </w:r>
      <w:r w:rsidR="00CE2273">
        <w:t>that</w:t>
      </w:r>
      <w:r w:rsidRPr="00BA2A60">
        <w:t xml:space="preserve"> </w:t>
      </w:r>
      <w:r w:rsidR="005B2D84">
        <w:t xml:space="preserve">help you </w:t>
      </w:r>
      <w:r w:rsidRPr="00BA2A60">
        <w:t xml:space="preserve">assemble the </w:t>
      </w:r>
      <w:r w:rsidR="005B2D84">
        <w:t>information you will need to implement</w:t>
      </w:r>
      <w:r w:rsidRPr="00BA2A60">
        <w:t xml:space="preserve"> </w:t>
      </w:r>
      <w:r w:rsidR="00FA4709">
        <w:t>the financial BMPs</w:t>
      </w:r>
      <w:r w:rsidR="00603027">
        <w:t>for your system</w:t>
      </w:r>
      <w:r w:rsidRPr="00BA2A60">
        <w:t xml:space="preserve">. </w:t>
      </w:r>
    </w:p>
    <w:p w:rsidR="008D78ED" w:rsidRDefault="008D78ED" w:rsidP="008D78ED"/>
    <w:p w:rsidR="008D78ED" w:rsidRPr="008D78ED" w:rsidRDefault="00993D5C" w:rsidP="00993D5C">
      <w:pPr>
        <w:pStyle w:val="Heading2"/>
      </w:pPr>
      <w:bookmarkStart w:id="5" w:name="_Toc341112680"/>
      <w:r>
        <w:t xml:space="preserve">2.1 </w:t>
      </w:r>
      <w:r w:rsidR="008D78ED" w:rsidRPr="008D78ED">
        <w:t xml:space="preserve">Why </w:t>
      </w:r>
      <w:r w:rsidR="00917417">
        <w:t>Start</w:t>
      </w:r>
      <w:r w:rsidR="008D78ED" w:rsidRPr="008D78ED">
        <w:t xml:space="preserve"> with Financial BMPs</w:t>
      </w:r>
      <w:bookmarkEnd w:id="5"/>
    </w:p>
    <w:p w:rsidR="00993D5C" w:rsidRDefault="00993D5C" w:rsidP="007E3B98"/>
    <w:p w:rsidR="007E3B98" w:rsidRDefault="007E3B98" w:rsidP="007E3B98">
      <w:r>
        <w:t>Small water systems in BC will benefit from a range of BMPs covering management, operations and financial topics. We started with financial BMPs for several reasons, including:</w:t>
      </w:r>
    </w:p>
    <w:p w:rsidR="007E3B98" w:rsidRDefault="007E3B98" w:rsidP="007E3B98"/>
    <w:p w:rsidR="007E3B98" w:rsidRDefault="007E3B98" w:rsidP="00993D5C">
      <w:pPr>
        <w:pStyle w:val="ListParagraph"/>
        <w:numPr>
          <w:ilvl w:val="0"/>
          <w:numId w:val="43"/>
        </w:numPr>
        <w:spacing w:after="120"/>
        <w:ind w:left="714" w:hanging="357"/>
        <w:contextualSpacing w:val="0"/>
      </w:pPr>
      <w:r>
        <w:t>When asked about the challenges facing small water systems, the owners and operators frequently say that their biggest problems are to do with finance.</w:t>
      </w:r>
    </w:p>
    <w:p w:rsidR="007E3B98" w:rsidRDefault="007E3B98" w:rsidP="00993D5C">
      <w:pPr>
        <w:pStyle w:val="ListParagraph"/>
        <w:numPr>
          <w:ilvl w:val="0"/>
          <w:numId w:val="43"/>
        </w:numPr>
        <w:spacing w:after="120"/>
        <w:ind w:left="714" w:hanging="357"/>
        <w:contextualSpacing w:val="0"/>
      </w:pPr>
      <w:r>
        <w:t xml:space="preserve">Some customers of water systems may think that because rain falls from the sky that water should be almost free. They don’t realize that there are continuing costs for things like operation, maintenance, and testing. </w:t>
      </w:r>
    </w:p>
    <w:p w:rsidR="007E3B98" w:rsidRDefault="00C96FCC" w:rsidP="00993D5C">
      <w:pPr>
        <w:pStyle w:val="ListParagraph"/>
        <w:numPr>
          <w:ilvl w:val="0"/>
          <w:numId w:val="43"/>
        </w:numPr>
        <w:spacing w:after="120"/>
        <w:ind w:left="714" w:hanging="357"/>
        <w:contextualSpacing w:val="0"/>
      </w:pPr>
      <w:r>
        <w:t>S</w:t>
      </w:r>
      <w:r w:rsidR="007E3B98">
        <w:t>ome customers are not aware that infrastructure such as pipes, pumps, and reservoirs all have a limited life, and eventually need renewal and replacement.</w:t>
      </w:r>
    </w:p>
    <w:p w:rsidR="007E3B98" w:rsidRDefault="007E3B98" w:rsidP="00993D5C">
      <w:pPr>
        <w:pStyle w:val="ListParagraph"/>
        <w:numPr>
          <w:ilvl w:val="0"/>
          <w:numId w:val="43"/>
        </w:numPr>
        <w:spacing w:after="120"/>
        <w:ind w:left="714" w:hanging="357"/>
        <w:contextualSpacing w:val="0"/>
      </w:pPr>
      <w:r>
        <w:t xml:space="preserve">Many water sources are threatened by contamination, and money and resources are required to monitor and manage upstream activities, both natural and man-made, to ensure the water supplied is safe. </w:t>
      </w:r>
    </w:p>
    <w:p w:rsidR="007E3B98" w:rsidRDefault="007E3B98" w:rsidP="00993D5C">
      <w:pPr>
        <w:pStyle w:val="ListParagraph"/>
        <w:numPr>
          <w:ilvl w:val="0"/>
          <w:numId w:val="43"/>
        </w:numPr>
        <w:spacing w:after="120"/>
        <w:ind w:left="714" w:hanging="357"/>
        <w:contextualSpacing w:val="0"/>
      </w:pPr>
      <w:r>
        <w:t>Water rates in BC, even after significant increases are made to cover the full cost of water, are very reasonable compared to other living costs, and remain low compared to most other parts of the developed world.</w:t>
      </w:r>
    </w:p>
    <w:p w:rsidR="007E3B98" w:rsidRDefault="007E3B98" w:rsidP="00993D5C">
      <w:pPr>
        <w:pStyle w:val="ListParagraph"/>
        <w:numPr>
          <w:ilvl w:val="0"/>
          <w:numId w:val="43"/>
        </w:numPr>
        <w:spacing w:after="120"/>
        <w:ind w:left="714" w:hanging="357"/>
        <w:contextualSpacing w:val="0"/>
      </w:pPr>
      <w:r>
        <w:t>There are advantages to rural living, one of which is avoidance of municipal taxes. However rural living may also mean being responsible for a small water system which is unable to achieve the same economies of scale as found in larger urban systems.</w:t>
      </w:r>
    </w:p>
    <w:p w:rsidR="007E3B98" w:rsidRDefault="007E3B98" w:rsidP="007E3B98">
      <w:pPr>
        <w:ind w:left="360"/>
      </w:pPr>
    </w:p>
    <w:p w:rsidR="007E3B98" w:rsidRDefault="007E3B98" w:rsidP="007E3B98">
      <w:r>
        <w:t>The financial BMPs in this document will help the owners and operators of small systems to deal with financial realities and make progress towards sustainable operations over the long-term.</w:t>
      </w:r>
    </w:p>
    <w:p w:rsidR="00A55048" w:rsidRDefault="00A55048" w:rsidP="00A55048">
      <w:pPr>
        <w:pStyle w:val="Heading2"/>
      </w:pPr>
    </w:p>
    <w:p w:rsidR="00A55048" w:rsidRDefault="00993D5C" w:rsidP="00A55048">
      <w:pPr>
        <w:pStyle w:val="Heading2"/>
      </w:pPr>
      <w:bookmarkStart w:id="6" w:name="_Toc341112681"/>
      <w:r>
        <w:t>2.2</w:t>
      </w:r>
      <w:r w:rsidR="00A55048" w:rsidRPr="000A6E36">
        <w:t xml:space="preserve"> The Make-Up of a BMP</w:t>
      </w:r>
      <w:bookmarkEnd w:id="6"/>
    </w:p>
    <w:p w:rsidR="00A55048" w:rsidRDefault="00A55048" w:rsidP="00A55048"/>
    <w:p w:rsidR="00FC02EC" w:rsidRDefault="00373ADC" w:rsidP="00FC02EC">
      <w:r w:rsidRPr="00373ADC">
        <w:pict>
          <v:shape id="_x0000_s1034" type="#_x0000_t202" style="position:absolute;margin-left:334.9pt;margin-top:4.05pt;width:89.8pt;height:129.55pt;z-index:-251587584;mso-wrap-style:none;mso-width-relative:margin;mso-height-relative:margin" wrapcoords="1080 -999 -180 -125 -180 21475 21780 21475 21780 20976 22680 20976 23040 20351 23040 -999 1080 -999" fillcolor="#f2f2f2 [3052]" strokecolor="#dbe5f1 [660]">
            <v:shadow on="t" opacity=".5" offset="6pt,-6pt"/>
            <v:textbox style="mso-next-textbox:#_x0000_s1034;mso-fit-shape-to-text:t">
              <w:txbxContent>
                <w:p w:rsidR="00D52A31" w:rsidRDefault="00D52A31" w:rsidP="00FC02EC">
                  <w:pPr>
                    <w:jc w:val="right"/>
                  </w:pPr>
                  <w:r>
                    <w:object w:dxaOrig="3399" w:dyaOrig="5528">
                      <v:shape id="_x0000_i1026" type="#_x0000_t75" style="width:75.25pt;height:121.1pt" o:ole="">
                        <v:imagedata r:id="rId8" o:title=""/>
                      </v:shape>
                      <o:OLEObject Type="Embed" ProgID="Excel.Sheet.12" ShapeID="_x0000_i1026" DrawAspect="Content" ObjectID="_1415605249" r:id="rId17"/>
                    </w:object>
                  </w:r>
                </w:p>
              </w:txbxContent>
            </v:textbox>
            <w10:wrap type="through"/>
          </v:shape>
        </w:pict>
      </w:r>
      <w:r w:rsidR="00A55048">
        <w:t xml:space="preserve"> A BMP may be viewed</w:t>
      </w:r>
      <w:r w:rsidR="00A55048" w:rsidRPr="00A61B70">
        <w:t xml:space="preserve"> </w:t>
      </w:r>
      <w:r w:rsidR="00A55048">
        <w:t>as a simple structure that is assembled using several “building blocks”</w:t>
      </w:r>
      <w:r w:rsidR="007E3B98">
        <w:t xml:space="preserve"> To succesfully use a BMP in your water system you </w:t>
      </w:r>
      <w:r w:rsidR="00FC02EC">
        <w:t xml:space="preserve">also </w:t>
      </w:r>
      <w:r w:rsidR="007E3B98">
        <w:t>need other things</w:t>
      </w:r>
      <w:r w:rsidR="00FC02EC">
        <w:t xml:space="preserve"> to be in place: </w:t>
      </w:r>
    </w:p>
    <w:p w:rsidR="00FC02EC" w:rsidRDefault="00FC02EC" w:rsidP="00FC02EC"/>
    <w:p w:rsidR="00FC02EC" w:rsidRDefault="00FC02EC" w:rsidP="00FC02EC">
      <w:pPr>
        <w:pStyle w:val="ListParagraph"/>
        <w:numPr>
          <w:ilvl w:val="1"/>
          <w:numId w:val="28"/>
        </w:numPr>
      </w:pPr>
      <w:r>
        <w:t>Sound Leadership</w:t>
      </w:r>
    </w:p>
    <w:p w:rsidR="00FC02EC" w:rsidRDefault="00FC02EC" w:rsidP="00FC02EC">
      <w:pPr>
        <w:pStyle w:val="ListParagraph"/>
        <w:numPr>
          <w:ilvl w:val="1"/>
          <w:numId w:val="28"/>
        </w:numPr>
      </w:pPr>
      <w:r>
        <w:t>Effective Planning</w:t>
      </w:r>
    </w:p>
    <w:p w:rsidR="00FC02EC" w:rsidRDefault="00FC02EC" w:rsidP="00FC02EC">
      <w:pPr>
        <w:pStyle w:val="ListParagraph"/>
        <w:numPr>
          <w:ilvl w:val="1"/>
          <w:numId w:val="28"/>
        </w:numPr>
      </w:pPr>
      <w:r>
        <w:t>Efficient Organization</w:t>
      </w:r>
    </w:p>
    <w:p w:rsidR="00FC02EC" w:rsidRDefault="00FC02EC" w:rsidP="00FC02EC">
      <w:pPr>
        <w:pStyle w:val="ListParagraph"/>
        <w:numPr>
          <w:ilvl w:val="1"/>
          <w:numId w:val="28"/>
        </w:numPr>
      </w:pPr>
      <w:r>
        <w:t xml:space="preserve">Monitoring and measurement </w:t>
      </w:r>
    </w:p>
    <w:p w:rsidR="00FC02EC" w:rsidRDefault="00FC02EC" w:rsidP="00FC02EC">
      <w:pPr>
        <w:pStyle w:val="ListParagraph"/>
        <w:numPr>
          <w:ilvl w:val="1"/>
          <w:numId w:val="28"/>
        </w:numPr>
      </w:pPr>
      <w:r>
        <w:t>Good customer communication.</w:t>
      </w:r>
    </w:p>
    <w:p w:rsidR="00FC02EC" w:rsidRDefault="00FC02EC" w:rsidP="00FC02EC">
      <w:pPr>
        <w:ind w:left="408"/>
      </w:pPr>
    </w:p>
    <w:p w:rsidR="00FC02EC" w:rsidRDefault="00FC02EC" w:rsidP="00FC02EC">
      <w:r>
        <w:t xml:space="preserve">Some of these topics may be covered in future BMPs. </w:t>
      </w:r>
    </w:p>
    <w:p w:rsidR="00CA3355" w:rsidRDefault="00CA3355" w:rsidP="00CA3355"/>
    <w:p w:rsidR="00A55048" w:rsidRDefault="00CA3355" w:rsidP="0099190C">
      <w:r>
        <w:t xml:space="preserve">In </w:t>
      </w:r>
      <w:r w:rsidR="008D78ED">
        <w:t xml:space="preserve">the </w:t>
      </w:r>
      <w:r>
        <w:t>following sections of</w:t>
      </w:r>
      <w:r w:rsidR="00E2399D">
        <w:t xml:space="preserve"> </w:t>
      </w:r>
      <w:r>
        <w:t xml:space="preserve">this Guide </w:t>
      </w:r>
      <w:r w:rsidR="00E2399D">
        <w:t xml:space="preserve">you will find information that helps create the </w:t>
      </w:r>
      <w:r w:rsidR="00A55048">
        <w:t xml:space="preserve">building blocks that make up the </w:t>
      </w:r>
      <w:r w:rsidR="008D78ED">
        <w:t xml:space="preserve">financial </w:t>
      </w:r>
      <w:r w:rsidR="00A55048">
        <w:t>BMPs for your water system</w:t>
      </w:r>
      <w:r w:rsidR="00E2399D">
        <w:t xml:space="preserve">. </w:t>
      </w:r>
      <w:r w:rsidR="00A55048">
        <w:t>A BMP is what it says it is</w:t>
      </w:r>
      <w:r w:rsidR="000F06EF">
        <w:t>-</w:t>
      </w:r>
      <w:r w:rsidR="00A55048">
        <w:t xml:space="preserve"> a “practice” </w:t>
      </w:r>
      <w:r w:rsidR="000F06EF">
        <w:t xml:space="preserve">- </w:t>
      </w:r>
      <w:r w:rsidR="00A55048">
        <w:t xml:space="preserve">and practice means to do something again and again to learn to do it well. Best practices can improve over time, and you will experience this as you become more skilled and efficient in </w:t>
      </w:r>
      <w:r w:rsidR="007C47D4">
        <w:t xml:space="preserve">BMP </w:t>
      </w:r>
      <w:r w:rsidR="00A55048">
        <w:t>use.</w:t>
      </w:r>
      <w:r w:rsidR="00A55048" w:rsidRPr="001C71CF">
        <w:t xml:space="preserve"> </w:t>
      </w:r>
      <w:r w:rsidR="007C47D4">
        <w:t>Over time you may even find a better way to do a BMP. The important part is to get started!</w:t>
      </w:r>
    </w:p>
    <w:p w:rsidR="00A55048" w:rsidRDefault="00A55048" w:rsidP="0099190C"/>
    <w:p w:rsidR="00FB12B6" w:rsidRDefault="00FB12B6" w:rsidP="0099190C"/>
    <w:p w:rsidR="00A55048" w:rsidRDefault="00993D5C" w:rsidP="00A55048">
      <w:pPr>
        <w:pStyle w:val="Heading2"/>
      </w:pPr>
      <w:bookmarkStart w:id="7" w:name="_Toc341112682"/>
      <w:r>
        <w:t>2.3</w:t>
      </w:r>
      <w:r w:rsidR="00A55048">
        <w:t xml:space="preserve"> Creating</w:t>
      </w:r>
      <w:r w:rsidR="00A55048" w:rsidRPr="004403CA">
        <w:t xml:space="preserve"> Building Blocks</w:t>
      </w:r>
      <w:bookmarkEnd w:id="7"/>
    </w:p>
    <w:p w:rsidR="00A55048" w:rsidRDefault="00A55048" w:rsidP="00A55048"/>
    <w:p w:rsidR="00A55048" w:rsidRDefault="00373ADC" w:rsidP="00A55048">
      <w:r w:rsidRPr="00373ADC">
        <w:pict>
          <v:shape id="_x0000_s1047" type="#_x0000_t202" style="position:absolute;margin-left:-36.25pt;margin-top:3.15pt;width:99.35pt;height:185.05pt;z-index:-251569152;mso-height-percent:200;mso-height-percent:200;mso-width-relative:margin;mso-height-relative:margin" wrapcoords="-96 -131 -96 21469 21696 21469 21696 -131 -96 -131">
            <v:textbox style="mso-next-textbox:#_x0000_s1047;mso-fit-shape-to-text:t">
              <w:txbxContent>
                <w:p w:rsidR="00D52A31" w:rsidRPr="00603027" w:rsidRDefault="00D52A31" w:rsidP="00603027">
                  <w:pPr>
                    <w:pBdr>
                      <w:top w:val="single" w:sz="12" w:space="1" w:color="auto"/>
                      <w:left w:val="single" w:sz="12" w:space="4" w:color="auto"/>
                      <w:bottom w:val="single" w:sz="12" w:space="1" w:color="auto"/>
                      <w:right w:val="single" w:sz="12" w:space="4" w:color="auto"/>
                    </w:pBdr>
                    <w:shd w:val="clear" w:color="auto" w:fill="C6D9F1" w:themeFill="text2" w:themeFillTint="33"/>
                    <w:rPr>
                      <w:rFonts w:ascii="Calibri" w:hAnsi="Calibri"/>
                      <w:b/>
                      <w:i/>
                      <w:color w:val="17365D"/>
                      <w:sz w:val="20"/>
                      <w:szCs w:val="20"/>
                    </w:rPr>
                  </w:pPr>
                  <w:r>
                    <w:rPr>
                      <w:rFonts w:ascii="Calibri" w:hAnsi="Calibri"/>
                      <w:b/>
                      <w:i/>
                      <w:color w:val="17365D"/>
                      <w:sz w:val="20"/>
                      <w:szCs w:val="20"/>
                    </w:rPr>
                    <w:t>Note</w:t>
                  </w:r>
                </w:p>
                <w:p w:rsidR="00D52A31" w:rsidRDefault="00D52A31" w:rsidP="00603027">
                  <w:pPr>
                    <w:pBdr>
                      <w:top w:val="single" w:sz="12" w:space="1" w:color="auto"/>
                      <w:left w:val="single" w:sz="12" w:space="4" w:color="auto"/>
                      <w:bottom w:val="single" w:sz="12" w:space="1" w:color="auto"/>
                      <w:right w:val="single" w:sz="12" w:space="4" w:color="auto"/>
                    </w:pBdr>
                    <w:shd w:val="clear" w:color="auto" w:fill="C6D9F1" w:themeFill="text2" w:themeFillTint="33"/>
                    <w:rPr>
                      <w:rFonts w:ascii="Calibri" w:hAnsi="Calibri"/>
                      <w:i/>
                      <w:color w:val="17365D"/>
                      <w:sz w:val="20"/>
                      <w:szCs w:val="20"/>
                    </w:rPr>
                  </w:pPr>
                </w:p>
                <w:p w:rsidR="00D52A31" w:rsidRPr="00603027" w:rsidRDefault="00D52A31" w:rsidP="00603027">
                  <w:pPr>
                    <w:pBdr>
                      <w:top w:val="single" w:sz="12" w:space="1" w:color="auto"/>
                      <w:left w:val="single" w:sz="12" w:space="4" w:color="auto"/>
                      <w:bottom w:val="single" w:sz="12" w:space="1" w:color="auto"/>
                      <w:right w:val="single" w:sz="12" w:space="4" w:color="auto"/>
                    </w:pBdr>
                    <w:shd w:val="clear" w:color="auto" w:fill="C6D9F1" w:themeFill="text2" w:themeFillTint="33"/>
                    <w:rPr>
                      <w:rFonts w:ascii="Calibri" w:hAnsi="Calibri"/>
                      <w:i/>
                      <w:color w:val="17365D"/>
                      <w:sz w:val="20"/>
                      <w:szCs w:val="20"/>
                    </w:rPr>
                  </w:pPr>
                  <w:r w:rsidRPr="00603027">
                    <w:rPr>
                      <w:rFonts w:ascii="Calibri" w:hAnsi="Calibri"/>
                      <w:i/>
                      <w:color w:val="17365D"/>
                      <w:sz w:val="20"/>
                      <w:szCs w:val="20"/>
                    </w:rPr>
                    <w:t>Blank worksheets are included that you can complete by hand</w:t>
                  </w:r>
                  <w:r>
                    <w:rPr>
                      <w:rFonts w:ascii="Calibri" w:hAnsi="Calibri"/>
                      <w:i/>
                      <w:color w:val="17365D"/>
                      <w:sz w:val="20"/>
                      <w:szCs w:val="20"/>
                    </w:rPr>
                    <w:t>. Or you can</w:t>
                  </w:r>
                  <w:r w:rsidRPr="00603027">
                    <w:rPr>
                      <w:rFonts w:ascii="Calibri" w:hAnsi="Calibri"/>
                      <w:i/>
                      <w:color w:val="17365D"/>
                      <w:sz w:val="20"/>
                      <w:szCs w:val="20"/>
                    </w:rPr>
                    <w:t xml:space="preserve">, use </w:t>
                  </w:r>
                  <w:r>
                    <w:rPr>
                      <w:rFonts w:ascii="Calibri" w:hAnsi="Calibri"/>
                      <w:i/>
                      <w:color w:val="17365D"/>
                      <w:sz w:val="20"/>
                      <w:szCs w:val="20"/>
                    </w:rPr>
                    <w:t xml:space="preserve">the </w:t>
                  </w:r>
                  <w:r w:rsidRPr="00603027">
                    <w:rPr>
                      <w:rFonts w:ascii="Calibri" w:hAnsi="Calibri"/>
                      <w:i/>
                      <w:color w:val="17365D"/>
                      <w:sz w:val="20"/>
                      <w:szCs w:val="20"/>
                    </w:rPr>
                    <w:t xml:space="preserve">electronic </w:t>
                  </w:r>
                  <w:r>
                    <w:rPr>
                      <w:rFonts w:ascii="Calibri" w:hAnsi="Calibri"/>
                      <w:i/>
                      <w:color w:val="17365D"/>
                      <w:sz w:val="20"/>
                      <w:szCs w:val="20"/>
                    </w:rPr>
                    <w:t>versions</w:t>
                  </w:r>
                  <w:r w:rsidRPr="00603027">
                    <w:rPr>
                      <w:rFonts w:ascii="Calibri" w:hAnsi="Calibri"/>
                      <w:i/>
                      <w:color w:val="17365D"/>
                      <w:sz w:val="20"/>
                      <w:szCs w:val="20"/>
                    </w:rPr>
                    <w:t xml:space="preserve">.  </w:t>
                  </w:r>
                  <w:r>
                    <w:rPr>
                      <w:rFonts w:ascii="Calibri" w:hAnsi="Calibri"/>
                      <w:i/>
                      <w:color w:val="17365D"/>
                      <w:sz w:val="20"/>
                      <w:szCs w:val="20"/>
                    </w:rPr>
                    <w:t xml:space="preserve">In this case </w:t>
                  </w:r>
                  <w:r w:rsidRPr="00603027">
                    <w:rPr>
                      <w:rFonts w:ascii="Calibri" w:hAnsi="Calibri"/>
                      <w:i/>
                      <w:color w:val="17365D"/>
                      <w:sz w:val="20"/>
                      <w:szCs w:val="20"/>
                    </w:rPr>
                    <w:t>a member of your team will need basic experience with using Microsoft Excel</w:t>
                  </w:r>
                  <w:r>
                    <w:rPr>
                      <w:rFonts w:ascii="Calibri" w:hAnsi="Calibri"/>
                      <w:i/>
                      <w:color w:val="17365D"/>
                      <w:sz w:val="20"/>
                      <w:szCs w:val="20"/>
                    </w:rPr>
                    <w:t>.</w:t>
                  </w:r>
                  <w:r w:rsidRPr="00603027">
                    <w:rPr>
                      <w:rFonts w:ascii="Calibri" w:hAnsi="Calibri"/>
                      <w:i/>
                      <w:color w:val="17365D"/>
                      <w:sz w:val="20"/>
                      <w:szCs w:val="20"/>
                    </w:rPr>
                    <w:t xml:space="preserve"> </w:t>
                  </w:r>
                </w:p>
                <w:p w:rsidR="00D52A31" w:rsidRDefault="00D52A31"/>
              </w:txbxContent>
            </v:textbox>
            <w10:wrap type="through"/>
          </v:shape>
        </w:pict>
      </w:r>
      <w:r w:rsidR="00A55048">
        <w:t xml:space="preserve">Building Blocks </w:t>
      </w:r>
      <w:r w:rsidR="00E2399D">
        <w:t xml:space="preserve">typically </w:t>
      </w:r>
      <w:r w:rsidR="00A55048">
        <w:t>take the form of checklists, schedules, and worksheets</w:t>
      </w:r>
      <w:r w:rsidR="00CE2273">
        <w:t xml:space="preserve">  </w:t>
      </w:r>
      <w:r w:rsidR="0099190C">
        <w:t xml:space="preserve">These </w:t>
      </w:r>
      <w:r w:rsidR="00D94537">
        <w:t>help</w:t>
      </w:r>
      <w:r w:rsidR="0099190C">
        <w:t xml:space="preserve"> you </w:t>
      </w:r>
      <w:r w:rsidR="00CE2273">
        <w:t>to answer</w:t>
      </w:r>
      <w:r w:rsidR="00A55048">
        <w:t xml:space="preserve"> Key Questions</w:t>
      </w:r>
      <w:r w:rsidR="00D327BB">
        <w:t xml:space="preserve"> related to a specific financial topic</w:t>
      </w:r>
      <w:r w:rsidR="00A55048">
        <w:t xml:space="preserve">. For example, the Key Question “What are our annual </w:t>
      </w:r>
      <w:r w:rsidR="00D327BB">
        <w:t xml:space="preserve">income and </w:t>
      </w:r>
      <w:r w:rsidR="00D94537">
        <w:t>expenses</w:t>
      </w:r>
      <w:r w:rsidR="00A55048">
        <w:t xml:space="preserve">?” is answered by creating </w:t>
      </w:r>
      <w:r w:rsidR="00CE2273">
        <w:t xml:space="preserve">the </w:t>
      </w:r>
      <w:r w:rsidR="00A55048">
        <w:t xml:space="preserve">building block “Statement of Income &amp; </w:t>
      </w:r>
      <w:r w:rsidR="007C47D4">
        <w:t>Expenses</w:t>
      </w:r>
      <w:r w:rsidR="00CE2273">
        <w:t>.</w:t>
      </w:r>
      <w:r w:rsidR="00A55048">
        <w:t xml:space="preserve">”  </w:t>
      </w:r>
      <w:r w:rsidR="00A55048" w:rsidRPr="00FA16B2">
        <w:t>Table 1.1 lists</w:t>
      </w:r>
      <w:r w:rsidR="00A55048">
        <w:t xml:space="preserve"> the Key Questions and associated Building Blocks that are covered in this Guide. </w:t>
      </w:r>
    </w:p>
    <w:p w:rsidR="00A55048" w:rsidRDefault="00A55048" w:rsidP="00A55048"/>
    <w:p w:rsidR="00FB12B6" w:rsidRDefault="00D94537" w:rsidP="00A55048">
      <w:r>
        <w:t xml:space="preserve"> </w:t>
      </w:r>
      <w:r w:rsidR="00A919FF">
        <w:t xml:space="preserve">Notes explaining </w:t>
      </w:r>
      <w:r>
        <w:t xml:space="preserve"> the use of each building block are shown in the appendices to the BMP, together with s</w:t>
      </w:r>
      <w:r w:rsidR="00D327BB">
        <w:t>everal blank</w:t>
      </w:r>
      <w:r w:rsidR="00A55048">
        <w:t xml:space="preserve"> checklists, schedule</w:t>
      </w:r>
      <w:r w:rsidR="00D327BB">
        <w:t>s,</w:t>
      </w:r>
      <w:r w:rsidR="00A55048">
        <w:t xml:space="preserve"> and worksheet</w:t>
      </w:r>
      <w:r>
        <w:t>. You</w:t>
      </w:r>
      <w:r w:rsidR="00A55048">
        <w:t xml:space="preserve"> fill in the blanks with </w:t>
      </w:r>
      <w:r w:rsidR="00D327BB">
        <w:t xml:space="preserve">your own water system </w:t>
      </w:r>
      <w:r w:rsidR="00A55048">
        <w:t>information to create useable building block</w:t>
      </w:r>
      <w:r w:rsidR="00D327BB">
        <w:t>s</w:t>
      </w:r>
      <w:r w:rsidR="00A55048">
        <w:t xml:space="preserve">. </w:t>
      </w:r>
    </w:p>
    <w:p w:rsidR="00FB12B6" w:rsidRDefault="00FB12B6" w:rsidP="00A55048"/>
    <w:p w:rsidR="00A55048" w:rsidRPr="00BA2A60" w:rsidRDefault="00D327BB" w:rsidP="00A55048">
      <w:r>
        <w:t xml:space="preserve">Most </w:t>
      </w:r>
      <w:r w:rsidR="00A55048">
        <w:t xml:space="preserve">information </w:t>
      </w:r>
      <w:r>
        <w:t xml:space="preserve">that </w:t>
      </w:r>
      <w:r w:rsidR="00A55048">
        <w:t xml:space="preserve">you </w:t>
      </w:r>
      <w:r>
        <w:t xml:space="preserve">will </w:t>
      </w:r>
      <w:r w:rsidR="00A55048">
        <w:t xml:space="preserve">need </w:t>
      </w:r>
      <w:r>
        <w:t>is</w:t>
      </w:r>
      <w:r w:rsidR="00A55048">
        <w:t xml:space="preserve"> found in your </w:t>
      </w:r>
      <w:r>
        <w:t xml:space="preserve">existing operations </w:t>
      </w:r>
      <w:r w:rsidR="00A55048">
        <w:t xml:space="preserve">files and financial records. </w:t>
      </w:r>
      <w:r w:rsidR="00A55048" w:rsidRPr="00BA2A60">
        <w:t xml:space="preserve"> </w:t>
      </w:r>
      <w:r w:rsidR="00A55048">
        <w:t>In some cases</w:t>
      </w:r>
      <w:r>
        <w:t>,</w:t>
      </w:r>
      <w:r w:rsidR="00A55048">
        <w:t xml:space="preserve"> you may have to talk with specialists</w:t>
      </w:r>
      <w:r>
        <w:t xml:space="preserve"> such as your local </w:t>
      </w:r>
      <w:r w:rsidR="00F82CA3">
        <w:t>drinking water</w:t>
      </w:r>
      <w:r>
        <w:t xml:space="preserve"> officer</w:t>
      </w:r>
      <w:r w:rsidR="00A55048">
        <w:t xml:space="preserve"> or </w:t>
      </w:r>
      <w:r w:rsidR="00A55048" w:rsidRPr="00BA2A60">
        <w:t>other people associated with the water system</w:t>
      </w:r>
      <w:r w:rsidR="00A55048">
        <w:t xml:space="preserve">, or </w:t>
      </w:r>
      <w:r w:rsidR="007C47D4">
        <w:t xml:space="preserve">look at </w:t>
      </w:r>
      <w:r w:rsidR="00A0167D">
        <w:t>as-built plans if you have them</w:t>
      </w:r>
      <w:r w:rsidR="00A55048">
        <w:t xml:space="preserve">. </w:t>
      </w:r>
      <w:r>
        <w:t>Y</w:t>
      </w:r>
      <w:r w:rsidR="00A55048" w:rsidRPr="00BA2A60">
        <w:t xml:space="preserve">ou </w:t>
      </w:r>
      <w:r>
        <w:t xml:space="preserve">may also gather required information by doing a </w:t>
      </w:r>
      <w:r>
        <w:lastRenderedPageBreak/>
        <w:t xml:space="preserve">“walk-about” </w:t>
      </w:r>
      <w:r w:rsidR="00A55048">
        <w:t>with a notebook and</w:t>
      </w:r>
      <w:r w:rsidR="00A55048" w:rsidRPr="00BA2A60">
        <w:t xml:space="preserve"> measuring tape to </w:t>
      </w:r>
      <w:r>
        <w:t>confirm</w:t>
      </w:r>
      <w:r w:rsidRPr="00BA2A60">
        <w:t xml:space="preserve"> </w:t>
      </w:r>
      <w:r w:rsidR="00A55048" w:rsidRPr="00BA2A60">
        <w:t xml:space="preserve">details such as pipe size and </w:t>
      </w:r>
      <w:r>
        <w:t xml:space="preserve">construction </w:t>
      </w:r>
      <w:r w:rsidR="00A55048" w:rsidRPr="00BA2A60">
        <w:t xml:space="preserve">material. </w:t>
      </w:r>
    </w:p>
    <w:p w:rsidR="00A55048" w:rsidRDefault="00A55048" w:rsidP="00A55048"/>
    <w:p w:rsidR="00A55048" w:rsidRDefault="00373ADC" w:rsidP="00A55048">
      <w:r w:rsidRPr="00373ADC">
        <w:pict>
          <v:shape id="_x0000_s1033" type="#_x0000_t202" style="position:absolute;margin-left:-6.2pt;margin-top:.4pt;width:231.7pt;height:174.9pt;z-index:-251588608;mso-width-relative:margin;mso-height-relative:margin" wrapcoords="-70 0 -70 21507 21600 21507 21600 0 -70 0" fillcolor="#f2f2f2 [3052]" stroked="f">
            <v:textbox style="mso-next-textbox:#_x0000_s1033">
              <w:txbxContent>
                <w:p w:rsidR="00D52A31" w:rsidRDefault="00D52A31" w:rsidP="00A55048">
                  <w:r w:rsidRPr="001A128F">
                    <w:rPr>
                      <w:lang w:val="en-CA" w:eastAsia="en-CA"/>
                    </w:rPr>
                    <w:drawing>
                      <wp:inline distT="0" distB="0" distL="0" distR="0">
                        <wp:extent cx="2769235" cy="2093191"/>
                        <wp:effectExtent l="19050" t="0" r="0" b="0"/>
                        <wp:docPr id="1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srcRect/>
                                <a:stretch>
                                  <a:fillRect/>
                                </a:stretch>
                              </pic:blipFill>
                              <pic:spPr bwMode="auto">
                                <a:xfrm>
                                  <a:off x="0" y="0"/>
                                  <a:ext cx="2769235" cy="2093191"/>
                                </a:xfrm>
                                <a:prstGeom prst="rect">
                                  <a:avLst/>
                                </a:prstGeom>
                                <a:noFill/>
                                <a:ln w="9525">
                                  <a:noFill/>
                                  <a:miter lim="800000"/>
                                  <a:headEnd/>
                                  <a:tailEnd/>
                                </a:ln>
                              </pic:spPr>
                            </pic:pic>
                          </a:graphicData>
                        </a:graphic>
                      </wp:inline>
                    </w:drawing>
                  </w:r>
                </w:p>
              </w:txbxContent>
            </v:textbox>
            <w10:wrap type="through"/>
          </v:shape>
        </w:pict>
      </w:r>
      <w:r w:rsidR="00A55048" w:rsidRPr="00BA2A60">
        <w:t xml:space="preserve">Most of the building blocks mentioned in this Guide are </w:t>
      </w:r>
      <w:r w:rsidR="00A55048">
        <w:t>available</w:t>
      </w:r>
      <w:r w:rsidR="00A55048" w:rsidRPr="00BA2A60">
        <w:t xml:space="preserve"> in </w:t>
      </w:r>
      <w:r w:rsidR="00D327BB">
        <w:t xml:space="preserve">both print and </w:t>
      </w:r>
      <w:r w:rsidR="00A55048" w:rsidRPr="00BA2A60">
        <w:t>electronic form. Generally</w:t>
      </w:r>
      <w:r w:rsidR="00D327BB">
        <w:t>,</w:t>
      </w:r>
      <w:r w:rsidR="00A55048" w:rsidRPr="00BA2A60">
        <w:t xml:space="preserve"> the bu</w:t>
      </w:r>
      <w:r w:rsidR="00A55048">
        <w:t xml:space="preserve">ilding blocks are </w:t>
      </w:r>
      <w:r w:rsidR="00A55048" w:rsidRPr="00BA2A60">
        <w:t xml:space="preserve">most conveniently completed in electronic form.  To do this you will need a computer, and experience in the use of Microsoft Word and Excel. Internet access is also very helpful. </w:t>
      </w:r>
      <w:r w:rsidR="00A919FF">
        <w:t xml:space="preserve">However if you do not have a computer, or have no-one on your team who is familiar with Excel, you can complete blank versions of the worksheets by hand. In the end you will have the same results, whether you create building blocks in </w:t>
      </w:r>
      <w:r w:rsidR="000A4ACF">
        <w:t>“</w:t>
      </w:r>
      <w:r w:rsidR="00A919FF">
        <w:t>electonic</w:t>
      </w:r>
      <w:r w:rsidR="000A4ACF">
        <w:t>”</w:t>
      </w:r>
      <w:r w:rsidR="00A919FF">
        <w:t xml:space="preserve"> form or by hand. </w:t>
      </w:r>
    </w:p>
    <w:p w:rsidR="000830C5" w:rsidRDefault="000830C5" w:rsidP="00A55048"/>
    <w:p w:rsidR="000830C5" w:rsidRDefault="00373ADC" w:rsidP="000830C5">
      <w:pPr>
        <w:rPr>
          <w:rFonts w:ascii="Calibri" w:hAnsi="Calibri"/>
          <w:color w:val="17365D"/>
        </w:rPr>
      </w:pPr>
      <w:r w:rsidRPr="00373ADC">
        <w:pict>
          <v:shape id="_x0000_s1048" type="#_x0000_t202" style="position:absolute;margin-left:-23.55pt;margin-top:9.8pt;width:107.85pt;height:117.8pt;z-index:-251567104;mso-height-percent:200;mso-height-percent:200;mso-width-relative:margin;mso-height-relative:margin" wrapcoords="900 -1101 -150 -138 -150 21462 21750 21462 21750 20912 22500 20912 22800 20224 22800 -1101 900 -1101" fillcolor="#dbe5f1 [660]">
            <v:shadow on="t" opacity=".5" offset="6pt,-6pt"/>
            <v:textbox style="mso-next-textbox:#_x0000_s1048;mso-fit-shape-to-text:t">
              <w:txbxContent>
                <w:p w:rsidR="00D52A31" w:rsidRPr="00630F21" w:rsidRDefault="00D52A31">
                  <w:pPr>
                    <w:rPr>
                      <w:rFonts w:ascii="Calibri" w:hAnsi="Calibri"/>
                      <w:i/>
                      <w:color w:val="17365D"/>
                      <w:sz w:val="20"/>
                      <w:szCs w:val="20"/>
                    </w:rPr>
                  </w:pPr>
                  <w:r>
                    <w:rPr>
                      <w:rFonts w:ascii="Calibri" w:hAnsi="Calibri"/>
                      <w:i/>
                      <w:color w:val="17365D"/>
                      <w:sz w:val="20"/>
                      <w:szCs w:val="20"/>
                    </w:rPr>
                    <w:t>Note</w:t>
                  </w:r>
                </w:p>
                <w:p w:rsidR="00D52A31" w:rsidRPr="00630F21" w:rsidRDefault="00D52A31">
                  <w:pPr>
                    <w:rPr>
                      <w:rFonts w:ascii="Calibri" w:hAnsi="Calibri"/>
                      <w:i/>
                      <w:color w:val="17365D"/>
                      <w:sz w:val="20"/>
                      <w:szCs w:val="20"/>
                    </w:rPr>
                  </w:pPr>
                </w:p>
                <w:p w:rsidR="00D52A31" w:rsidRPr="00630F21" w:rsidRDefault="00D52A31">
                  <w:pPr>
                    <w:rPr>
                      <w:rFonts w:ascii="Calibri" w:hAnsi="Calibri"/>
                      <w:i/>
                      <w:color w:val="17365D"/>
                      <w:sz w:val="20"/>
                      <w:szCs w:val="20"/>
                    </w:rPr>
                  </w:pPr>
                  <w:r w:rsidRPr="00630F21">
                    <w:rPr>
                      <w:rFonts w:ascii="Calibri" w:hAnsi="Calibri"/>
                      <w:i/>
                      <w:color w:val="17365D"/>
                      <w:sz w:val="20"/>
                      <w:szCs w:val="20"/>
                    </w:rPr>
                    <w:t>Your checklists, schedules, and worksheets will need regular updating.  Plan to re-visit these building blocks at least annually.</w:t>
                  </w:r>
                </w:p>
              </w:txbxContent>
            </v:textbox>
            <w10:wrap type="through"/>
          </v:shape>
        </w:pict>
      </w:r>
      <w:r w:rsidR="000830C5">
        <w:rPr>
          <w:rFonts w:ascii="Calibri" w:hAnsi="Calibri"/>
          <w:color w:val="17365D"/>
        </w:rPr>
        <w:t xml:space="preserve">Some worksheets may have more, or less, details than you want for your size of operation.  Very small systems may not need to complete all worksheets, while others will want to add more lines or categories.  </w:t>
      </w:r>
      <w:r w:rsidR="000A4ACF">
        <w:rPr>
          <w:rFonts w:ascii="Calibri" w:hAnsi="Calibri"/>
          <w:color w:val="17365D"/>
        </w:rPr>
        <w:t xml:space="preserve">Feel free to </w:t>
      </w:r>
      <w:r w:rsidR="000830C5">
        <w:rPr>
          <w:rFonts w:ascii="Calibri" w:hAnsi="Calibri"/>
          <w:color w:val="17365D"/>
        </w:rPr>
        <w:t xml:space="preserve">adjust the spreadsheets, worksheets, and other materials to suit </w:t>
      </w:r>
      <w:r w:rsidR="000830C5">
        <w:rPr>
          <w:rFonts w:ascii="Calibri" w:hAnsi="Calibri"/>
          <w:b/>
          <w:i/>
          <w:color w:val="17365D"/>
        </w:rPr>
        <w:t>your</w:t>
      </w:r>
      <w:r w:rsidR="000830C5">
        <w:rPr>
          <w:rFonts w:ascii="Calibri" w:hAnsi="Calibri"/>
          <w:color w:val="17365D"/>
        </w:rPr>
        <w:t xml:space="preserve"> situation.</w:t>
      </w:r>
    </w:p>
    <w:p w:rsidR="000830C5" w:rsidRPr="00BA2A60" w:rsidRDefault="000830C5" w:rsidP="00A55048"/>
    <w:p w:rsidR="00A55048" w:rsidRDefault="00A55048" w:rsidP="00A55048"/>
    <w:p w:rsidR="00A55048" w:rsidRDefault="001B0C7C" w:rsidP="00A55048">
      <w:r>
        <w:t>Some</w:t>
      </w:r>
      <w:r w:rsidRPr="00BA2A60">
        <w:t xml:space="preserve"> </w:t>
      </w:r>
      <w:r w:rsidR="00A55048" w:rsidRPr="00BA2A60">
        <w:t xml:space="preserve">Building Blocks </w:t>
      </w:r>
      <w:r>
        <w:t xml:space="preserve">are used </w:t>
      </w:r>
      <w:r w:rsidR="00CE2273">
        <w:t>with</w:t>
      </w:r>
      <w:r>
        <w:t>in more than</w:t>
      </w:r>
      <w:r w:rsidR="00A55048" w:rsidRPr="00BA2A60">
        <w:t xml:space="preserve"> one </w:t>
      </w:r>
      <w:r>
        <w:t>Best Management Practice</w:t>
      </w:r>
      <w:r w:rsidR="00A55048" w:rsidRPr="00BA2A60">
        <w:t>. For example</w:t>
      </w:r>
      <w:r>
        <w:t>,</w:t>
      </w:r>
      <w:r w:rsidR="00A55048" w:rsidRPr="00BA2A60">
        <w:t xml:space="preserve"> you can use the Building Block:  </w:t>
      </w:r>
      <w:r w:rsidR="00A55048" w:rsidRPr="00B21E3F">
        <w:rPr>
          <w:i/>
        </w:rPr>
        <w:t xml:space="preserve">Asset </w:t>
      </w:r>
      <w:r w:rsidR="00A55048">
        <w:rPr>
          <w:i/>
        </w:rPr>
        <w:t>R</w:t>
      </w:r>
      <w:r w:rsidR="00A55048" w:rsidRPr="00B21E3F">
        <w:rPr>
          <w:i/>
        </w:rPr>
        <w:t>eplacement Schedule</w:t>
      </w:r>
      <w:r w:rsidR="00A55048" w:rsidRPr="00BA2A60">
        <w:t xml:space="preserve"> </w:t>
      </w:r>
      <w:r w:rsidR="00D94537">
        <w:t xml:space="preserve"> </w:t>
      </w:r>
      <w:r>
        <w:t>in both</w:t>
      </w:r>
      <w:r w:rsidR="00FA16B2">
        <w:t xml:space="preserve"> the </w:t>
      </w:r>
      <w:r w:rsidR="00A55048" w:rsidRPr="00BA2A60">
        <w:t xml:space="preserve">BMP: </w:t>
      </w:r>
      <w:r w:rsidR="00A55048" w:rsidRPr="00B21E3F">
        <w:rPr>
          <w:i/>
        </w:rPr>
        <w:t>Prepare an Asset inventory</w:t>
      </w:r>
      <w:r w:rsidR="00A55048" w:rsidRPr="00BA2A60">
        <w:t xml:space="preserve">, and the BMP: </w:t>
      </w:r>
      <w:r w:rsidR="00A55048" w:rsidRPr="00B21E3F">
        <w:rPr>
          <w:i/>
        </w:rPr>
        <w:t>Prepare a Long-Term Financial Plan</w:t>
      </w:r>
    </w:p>
    <w:p w:rsidR="00A32A15" w:rsidRDefault="00A32A15" w:rsidP="00A55048">
      <w:pPr>
        <w:pStyle w:val="Heading2"/>
      </w:pPr>
    </w:p>
    <w:p w:rsidR="00A55048" w:rsidRPr="000926B4" w:rsidRDefault="00993D5C" w:rsidP="000926B4">
      <w:pPr>
        <w:pStyle w:val="Heading2"/>
      </w:pPr>
      <w:bookmarkStart w:id="8" w:name="_Toc341112683"/>
      <w:r>
        <w:t>2.4</w:t>
      </w:r>
      <w:r w:rsidR="00A55048" w:rsidRPr="000926B4">
        <w:t xml:space="preserve"> </w:t>
      </w:r>
      <w:r w:rsidR="001B0C7C">
        <w:t>Six Financial</w:t>
      </w:r>
      <w:r w:rsidR="001B0C7C" w:rsidRPr="000926B4">
        <w:t xml:space="preserve"> </w:t>
      </w:r>
      <w:r w:rsidR="00A55048" w:rsidRPr="000926B4">
        <w:t>Best Management Practices</w:t>
      </w:r>
      <w:bookmarkEnd w:id="8"/>
      <w:r w:rsidR="00A55048" w:rsidRPr="000926B4">
        <w:t xml:space="preserve"> </w:t>
      </w:r>
    </w:p>
    <w:p w:rsidR="00A55048" w:rsidRDefault="00A55048" w:rsidP="00A55048"/>
    <w:p w:rsidR="00A55048" w:rsidRDefault="00A55048" w:rsidP="00A55048">
      <w:r w:rsidRPr="003A4AF8">
        <w:t xml:space="preserve">The following table summarizes the BMPs outlined in this document. </w:t>
      </w:r>
    </w:p>
    <w:p w:rsidR="00A55048" w:rsidRDefault="00A55048" w:rsidP="00A55048"/>
    <w:p w:rsidR="00C97EF5" w:rsidRPr="0019015C" w:rsidRDefault="00C97EF5" w:rsidP="00F82CA3">
      <w:pPr>
        <w:rPr>
          <w:b/>
          <w:sz w:val="24"/>
          <w:szCs w:val="24"/>
        </w:rPr>
      </w:pPr>
      <w:r w:rsidRPr="0019015C">
        <w:rPr>
          <w:b/>
          <w:sz w:val="24"/>
          <w:szCs w:val="24"/>
        </w:rPr>
        <w:t>Table 2.1: The Best Management Practices Outlined in these Guidelines</w:t>
      </w:r>
    </w:p>
    <w:p w:rsidR="00C97EF5" w:rsidRPr="003A4AF8" w:rsidRDefault="00C97EF5" w:rsidP="00F82CA3"/>
    <w:tbl>
      <w:tblPr>
        <w:tblStyle w:val="TableGrid"/>
        <w:tblW w:w="0" w:type="auto"/>
        <w:tblLook w:val="04A0"/>
      </w:tblPr>
      <w:tblGrid>
        <w:gridCol w:w="1723"/>
        <w:gridCol w:w="3914"/>
        <w:gridCol w:w="3111"/>
      </w:tblGrid>
      <w:tr w:rsidR="00C97EF5" w:rsidTr="00F82CA3">
        <w:trPr>
          <w:trHeight w:val="699"/>
          <w:tblHeader/>
        </w:trPr>
        <w:tc>
          <w:tcPr>
            <w:tcW w:w="0" w:type="auto"/>
            <w:shd w:val="clear" w:color="auto" w:fill="DAEEF3" w:themeFill="accent5" w:themeFillTint="33"/>
          </w:tcPr>
          <w:p w:rsidR="00C97EF5" w:rsidRPr="00B27EC0" w:rsidRDefault="00C97EF5" w:rsidP="00C97EF5">
            <w:pPr>
              <w:jc w:val="center"/>
              <w:rPr>
                <w:b/>
                <w:color w:val="365F91" w:themeColor="accent1" w:themeShade="BF"/>
                <w:sz w:val="24"/>
                <w:szCs w:val="24"/>
              </w:rPr>
            </w:pPr>
            <w:r w:rsidRPr="00B27EC0">
              <w:rPr>
                <w:b/>
                <w:color w:val="365F91" w:themeColor="accent1" w:themeShade="BF"/>
                <w:sz w:val="24"/>
                <w:szCs w:val="24"/>
              </w:rPr>
              <w:t>Best Management Practice</w:t>
            </w:r>
          </w:p>
        </w:tc>
        <w:tc>
          <w:tcPr>
            <w:tcW w:w="3914" w:type="dxa"/>
            <w:shd w:val="clear" w:color="auto" w:fill="DAEEF3" w:themeFill="accent5" w:themeFillTint="33"/>
          </w:tcPr>
          <w:p w:rsidR="00C97EF5" w:rsidRPr="00B27EC0" w:rsidRDefault="00C97EF5" w:rsidP="00C97EF5">
            <w:pPr>
              <w:jc w:val="center"/>
              <w:rPr>
                <w:b/>
                <w:color w:val="365F91" w:themeColor="accent1" w:themeShade="BF"/>
                <w:sz w:val="24"/>
                <w:szCs w:val="24"/>
              </w:rPr>
            </w:pPr>
          </w:p>
          <w:p w:rsidR="00C97EF5" w:rsidRPr="00B27EC0" w:rsidRDefault="00C97EF5" w:rsidP="00C97EF5">
            <w:pPr>
              <w:jc w:val="center"/>
              <w:rPr>
                <w:b/>
                <w:color w:val="365F91" w:themeColor="accent1" w:themeShade="BF"/>
                <w:sz w:val="24"/>
                <w:szCs w:val="24"/>
              </w:rPr>
            </w:pPr>
            <w:r w:rsidRPr="00B27EC0">
              <w:rPr>
                <w:b/>
                <w:color w:val="365F91" w:themeColor="accent1" w:themeShade="BF"/>
                <w:sz w:val="24"/>
                <w:szCs w:val="24"/>
              </w:rPr>
              <w:t>What It’s About</w:t>
            </w:r>
          </w:p>
        </w:tc>
        <w:tc>
          <w:tcPr>
            <w:tcW w:w="3111" w:type="dxa"/>
            <w:shd w:val="clear" w:color="auto" w:fill="DAEEF3" w:themeFill="accent5" w:themeFillTint="33"/>
          </w:tcPr>
          <w:p w:rsidR="00C97EF5" w:rsidRPr="00B27EC0" w:rsidRDefault="00C97EF5" w:rsidP="00C97EF5">
            <w:pPr>
              <w:jc w:val="center"/>
              <w:rPr>
                <w:b/>
                <w:color w:val="365F91" w:themeColor="accent1" w:themeShade="BF"/>
                <w:sz w:val="24"/>
                <w:szCs w:val="24"/>
              </w:rPr>
            </w:pPr>
          </w:p>
          <w:p w:rsidR="00C97EF5" w:rsidRPr="00B27EC0" w:rsidRDefault="00C97EF5" w:rsidP="00C97EF5">
            <w:pPr>
              <w:jc w:val="center"/>
              <w:rPr>
                <w:b/>
                <w:color w:val="365F91" w:themeColor="accent1" w:themeShade="BF"/>
                <w:sz w:val="24"/>
                <w:szCs w:val="24"/>
              </w:rPr>
            </w:pPr>
            <w:r w:rsidRPr="00B27EC0">
              <w:rPr>
                <w:b/>
                <w:color w:val="365F91" w:themeColor="accent1" w:themeShade="BF"/>
                <w:sz w:val="24"/>
                <w:szCs w:val="24"/>
              </w:rPr>
              <w:t>Why You Need It</w:t>
            </w:r>
          </w:p>
        </w:tc>
      </w:tr>
      <w:tr w:rsidR="00C97EF5" w:rsidTr="00F82CA3">
        <w:trPr>
          <w:trHeight w:hRule="exact" w:val="1501"/>
        </w:trPr>
        <w:tc>
          <w:tcPr>
            <w:tcW w:w="0" w:type="auto"/>
          </w:tcPr>
          <w:p w:rsidR="00C97EF5" w:rsidRPr="000A7A67" w:rsidRDefault="00B37CC5" w:rsidP="00C97EF5">
            <w:r>
              <w:t xml:space="preserve">A. </w:t>
            </w:r>
            <w:r w:rsidR="00C97EF5" w:rsidRPr="000A7A67">
              <w:t>Create a Basic Asset Inventory</w:t>
            </w:r>
          </w:p>
        </w:tc>
        <w:tc>
          <w:tcPr>
            <w:tcW w:w="3914" w:type="dxa"/>
          </w:tcPr>
          <w:p w:rsidR="00C97EF5" w:rsidRDefault="00C97EF5" w:rsidP="00C97EF5">
            <w:pPr>
              <w:rPr>
                <w:sz w:val="20"/>
                <w:szCs w:val="20"/>
              </w:rPr>
            </w:pPr>
            <w:r>
              <w:rPr>
                <w:sz w:val="20"/>
                <w:szCs w:val="20"/>
              </w:rPr>
              <w:t>This</w:t>
            </w:r>
            <w:r w:rsidRPr="00145AD1">
              <w:rPr>
                <w:sz w:val="20"/>
                <w:szCs w:val="20"/>
              </w:rPr>
              <w:t xml:space="preserve"> is a list of water system assets with details </w:t>
            </w:r>
            <w:r>
              <w:rPr>
                <w:sz w:val="20"/>
                <w:szCs w:val="20"/>
              </w:rPr>
              <w:t>such as:</w:t>
            </w:r>
          </w:p>
          <w:p w:rsidR="00C97EF5" w:rsidRDefault="00C97EF5" w:rsidP="00C97EF5">
            <w:pPr>
              <w:pStyle w:val="ListParagraph"/>
              <w:numPr>
                <w:ilvl w:val="0"/>
                <w:numId w:val="32"/>
              </w:numPr>
              <w:ind w:left="404" w:hanging="284"/>
              <w:rPr>
                <w:sz w:val="20"/>
                <w:szCs w:val="20"/>
              </w:rPr>
            </w:pPr>
            <w:r>
              <w:rPr>
                <w:sz w:val="20"/>
                <w:szCs w:val="20"/>
              </w:rPr>
              <w:t>component manufacturer/model</w:t>
            </w:r>
          </w:p>
          <w:p w:rsidR="00C97EF5" w:rsidRDefault="00C97EF5" w:rsidP="00C97EF5">
            <w:pPr>
              <w:pStyle w:val="ListParagraph"/>
              <w:numPr>
                <w:ilvl w:val="0"/>
                <w:numId w:val="32"/>
              </w:numPr>
              <w:ind w:left="404" w:hanging="284"/>
              <w:rPr>
                <w:sz w:val="20"/>
                <w:szCs w:val="20"/>
              </w:rPr>
            </w:pPr>
            <w:r w:rsidRPr="006254B8">
              <w:rPr>
                <w:sz w:val="20"/>
                <w:szCs w:val="20"/>
              </w:rPr>
              <w:t>installation date,</w:t>
            </w:r>
          </w:p>
          <w:p w:rsidR="00C97EF5" w:rsidRDefault="00C97EF5" w:rsidP="00C97EF5">
            <w:pPr>
              <w:pStyle w:val="ListParagraph"/>
              <w:numPr>
                <w:ilvl w:val="0"/>
                <w:numId w:val="32"/>
              </w:numPr>
              <w:ind w:left="404" w:hanging="284"/>
              <w:rPr>
                <w:sz w:val="20"/>
                <w:szCs w:val="20"/>
              </w:rPr>
            </w:pPr>
            <w:r w:rsidRPr="006254B8">
              <w:rPr>
                <w:sz w:val="20"/>
                <w:szCs w:val="20"/>
              </w:rPr>
              <w:t>original cost</w:t>
            </w:r>
          </w:p>
          <w:p w:rsidR="00C97EF5" w:rsidRPr="006254B8" w:rsidRDefault="00C97EF5" w:rsidP="00C97EF5">
            <w:pPr>
              <w:pStyle w:val="ListParagraph"/>
              <w:numPr>
                <w:ilvl w:val="0"/>
                <w:numId w:val="32"/>
              </w:numPr>
              <w:ind w:left="404" w:hanging="284"/>
              <w:rPr>
                <w:sz w:val="20"/>
                <w:szCs w:val="20"/>
              </w:rPr>
            </w:pPr>
            <w:r w:rsidRPr="006254B8">
              <w:rPr>
                <w:sz w:val="20"/>
                <w:szCs w:val="20"/>
              </w:rPr>
              <w:t xml:space="preserve">condition of the asset </w:t>
            </w:r>
          </w:p>
          <w:p w:rsidR="00C97EF5" w:rsidRPr="00145AD1" w:rsidRDefault="00C97EF5" w:rsidP="00C97EF5">
            <w:pPr>
              <w:pStyle w:val="Heading2"/>
              <w:outlineLvl w:val="1"/>
              <w:rPr>
                <w:sz w:val="20"/>
                <w:szCs w:val="20"/>
              </w:rPr>
            </w:pPr>
          </w:p>
        </w:tc>
        <w:tc>
          <w:tcPr>
            <w:tcW w:w="3111" w:type="dxa"/>
          </w:tcPr>
          <w:p w:rsidR="00C97EF5" w:rsidRPr="00145AD1" w:rsidRDefault="00C97EF5" w:rsidP="00C97EF5">
            <w:pPr>
              <w:rPr>
                <w:sz w:val="20"/>
                <w:szCs w:val="20"/>
              </w:rPr>
            </w:pPr>
            <w:r w:rsidRPr="00145AD1">
              <w:rPr>
                <w:sz w:val="20"/>
                <w:szCs w:val="20"/>
              </w:rPr>
              <w:t>If you don’t know what you have</w:t>
            </w:r>
            <w:r>
              <w:rPr>
                <w:sz w:val="20"/>
                <w:szCs w:val="20"/>
              </w:rPr>
              <w:t>,</w:t>
            </w:r>
            <w:r w:rsidRPr="00145AD1">
              <w:rPr>
                <w:sz w:val="20"/>
                <w:szCs w:val="20"/>
              </w:rPr>
              <w:t xml:space="preserve"> you can’t manage it effectively. </w:t>
            </w:r>
          </w:p>
          <w:p w:rsidR="00C97EF5" w:rsidRPr="00145AD1" w:rsidRDefault="00C97EF5" w:rsidP="00C97EF5">
            <w:pPr>
              <w:pStyle w:val="Heading2"/>
              <w:outlineLvl w:val="1"/>
              <w:rPr>
                <w:sz w:val="20"/>
                <w:szCs w:val="20"/>
              </w:rPr>
            </w:pPr>
          </w:p>
        </w:tc>
      </w:tr>
      <w:tr w:rsidR="00C97EF5" w:rsidTr="00F82CA3">
        <w:trPr>
          <w:trHeight w:hRule="exact" w:val="4102"/>
        </w:trPr>
        <w:tc>
          <w:tcPr>
            <w:tcW w:w="0" w:type="auto"/>
          </w:tcPr>
          <w:p w:rsidR="00C97EF5" w:rsidRPr="000A7A67" w:rsidRDefault="00B37CC5" w:rsidP="00C97EF5">
            <w:r>
              <w:lastRenderedPageBreak/>
              <w:t xml:space="preserve">B. </w:t>
            </w:r>
            <w:r w:rsidR="00C97EF5" w:rsidRPr="009D3402">
              <w:t>Establish an Asset Management Plan</w:t>
            </w:r>
          </w:p>
        </w:tc>
        <w:tc>
          <w:tcPr>
            <w:tcW w:w="3914" w:type="dxa"/>
          </w:tcPr>
          <w:p w:rsidR="00C97EF5" w:rsidRDefault="00C97EF5" w:rsidP="00C97EF5">
            <w:pPr>
              <w:rPr>
                <w:sz w:val="20"/>
                <w:szCs w:val="20"/>
              </w:rPr>
            </w:pPr>
            <w:r>
              <w:rPr>
                <w:sz w:val="20"/>
                <w:szCs w:val="20"/>
              </w:rPr>
              <w:t>The plan</w:t>
            </w:r>
            <w:r w:rsidRPr="00145AD1">
              <w:rPr>
                <w:sz w:val="20"/>
                <w:szCs w:val="20"/>
              </w:rPr>
              <w:t xml:space="preserve"> </w:t>
            </w:r>
            <w:r>
              <w:rPr>
                <w:sz w:val="20"/>
                <w:szCs w:val="20"/>
              </w:rPr>
              <w:t>is a written document that includes:</w:t>
            </w:r>
          </w:p>
          <w:p w:rsidR="00C97EF5" w:rsidRDefault="00C97EF5" w:rsidP="00C97EF5">
            <w:pPr>
              <w:rPr>
                <w:sz w:val="20"/>
                <w:szCs w:val="20"/>
              </w:rPr>
            </w:pPr>
          </w:p>
          <w:p w:rsidR="00C97EF5" w:rsidRDefault="00C97EF5" w:rsidP="00C97EF5">
            <w:pPr>
              <w:pStyle w:val="ListParagraph"/>
              <w:numPr>
                <w:ilvl w:val="0"/>
                <w:numId w:val="33"/>
              </w:numPr>
              <w:ind w:left="404" w:hanging="284"/>
              <w:rPr>
                <w:sz w:val="20"/>
                <w:szCs w:val="20"/>
              </w:rPr>
            </w:pPr>
            <w:r>
              <w:rPr>
                <w:sz w:val="20"/>
                <w:szCs w:val="20"/>
              </w:rPr>
              <w:t>a basic asset inventory</w:t>
            </w:r>
          </w:p>
          <w:p w:rsidR="00C97EF5" w:rsidRDefault="00C97EF5" w:rsidP="00C97EF5">
            <w:pPr>
              <w:pStyle w:val="ListParagraph"/>
              <w:numPr>
                <w:ilvl w:val="0"/>
                <w:numId w:val="33"/>
              </w:numPr>
              <w:ind w:left="404" w:hanging="284"/>
              <w:rPr>
                <w:sz w:val="20"/>
                <w:szCs w:val="20"/>
              </w:rPr>
            </w:pPr>
            <w:r>
              <w:rPr>
                <w:sz w:val="20"/>
                <w:szCs w:val="20"/>
              </w:rPr>
              <w:t xml:space="preserve">a priority </w:t>
            </w:r>
            <w:r w:rsidR="00A32A15">
              <w:rPr>
                <w:sz w:val="20"/>
                <w:szCs w:val="20"/>
              </w:rPr>
              <w:t>list</w:t>
            </w:r>
            <w:r>
              <w:rPr>
                <w:sz w:val="20"/>
                <w:szCs w:val="20"/>
              </w:rPr>
              <w:t xml:space="preserve"> for repair</w:t>
            </w:r>
            <w:r w:rsidR="00A32A15">
              <w:rPr>
                <w:sz w:val="20"/>
                <w:szCs w:val="20"/>
              </w:rPr>
              <w:t xml:space="preserve"> or</w:t>
            </w:r>
            <w:r w:rsidR="000A4ACF">
              <w:rPr>
                <w:sz w:val="20"/>
                <w:szCs w:val="20"/>
              </w:rPr>
              <w:t xml:space="preserve"> </w:t>
            </w:r>
            <w:r>
              <w:rPr>
                <w:sz w:val="20"/>
                <w:szCs w:val="20"/>
              </w:rPr>
              <w:t>replacement of assets</w:t>
            </w:r>
          </w:p>
          <w:p w:rsidR="00C97EF5" w:rsidRDefault="00C97EF5" w:rsidP="00C97EF5">
            <w:pPr>
              <w:pStyle w:val="ListParagraph"/>
              <w:numPr>
                <w:ilvl w:val="0"/>
                <w:numId w:val="33"/>
              </w:numPr>
              <w:ind w:left="404" w:hanging="284"/>
              <w:rPr>
                <w:sz w:val="20"/>
                <w:szCs w:val="20"/>
              </w:rPr>
            </w:pPr>
            <w:r>
              <w:rPr>
                <w:sz w:val="20"/>
                <w:szCs w:val="20"/>
              </w:rPr>
              <w:t>an annual budget, including estimate</w:t>
            </w:r>
            <w:r w:rsidR="00A32A15">
              <w:rPr>
                <w:sz w:val="20"/>
                <w:szCs w:val="20"/>
              </w:rPr>
              <w:t>s</w:t>
            </w:r>
            <w:r>
              <w:rPr>
                <w:sz w:val="20"/>
                <w:szCs w:val="20"/>
              </w:rPr>
              <w:t xml:space="preserve"> for capital reserve </w:t>
            </w:r>
          </w:p>
          <w:p w:rsidR="00C97EF5" w:rsidRDefault="00C97EF5" w:rsidP="00C97EF5">
            <w:pPr>
              <w:pStyle w:val="ListParagraph"/>
              <w:numPr>
                <w:ilvl w:val="0"/>
                <w:numId w:val="33"/>
              </w:numPr>
              <w:ind w:left="404" w:hanging="284"/>
              <w:rPr>
                <w:sz w:val="20"/>
                <w:szCs w:val="20"/>
              </w:rPr>
            </w:pPr>
            <w:r>
              <w:rPr>
                <w:sz w:val="20"/>
                <w:szCs w:val="20"/>
              </w:rPr>
              <w:t>a schedule for implementation</w:t>
            </w:r>
          </w:p>
          <w:p w:rsidR="00C97EF5" w:rsidRPr="00145AD1" w:rsidRDefault="00C97EF5" w:rsidP="00C97EF5">
            <w:pPr>
              <w:pStyle w:val="ListParagraph"/>
              <w:rPr>
                <w:sz w:val="20"/>
                <w:szCs w:val="20"/>
              </w:rPr>
            </w:pPr>
          </w:p>
        </w:tc>
        <w:tc>
          <w:tcPr>
            <w:tcW w:w="3111" w:type="dxa"/>
          </w:tcPr>
          <w:p w:rsidR="00C97EF5" w:rsidRDefault="00C97EF5" w:rsidP="00C97EF5">
            <w:pPr>
              <w:pStyle w:val="ListParagraph"/>
              <w:numPr>
                <w:ilvl w:val="0"/>
                <w:numId w:val="33"/>
              </w:numPr>
              <w:ind w:left="373" w:hanging="283"/>
              <w:rPr>
                <w:sz w:val="20"/>
                <w:szCs w:val="20"/>
              </w:rPr>
            </w:pPr>
            <w:r w:rsidRPr="00434BA0">
              <w:rPr>
                <w:sz w:val="20"/>
                <w:szCs w:val="20"/>
              </w:rPr>
              <w:t>Provides useful information to develop options for service delivery</w:t>
            </w:r>
          </w:p>
          <w:p w:rsidR="00C97EF5" w:rsidRDefault="00C97EF5" w:rsidP="00C97EF5">
            <w:pPr>
              <w:pStyle w:val="ListParagraph"/>
              <w:numPr>
                <w:ilvl w:val="0"/>
                <w:numId w:val="33"/>
              </w:numPr>
              <w:ind w:left="373" w:hanging="283"/>
              <w:rPr>
                <w:sz w:val="20"/>
                <w:szCs w:val="20"/>
              </w:rPr>
            </w:pPr>
            <w:r>
              <w:rPr>
                <w:sz w:val="20"/>
                <w:szCs w:val="20"/>
              </w:rPr>
              <w:t>reduces number of loss of service incidents and emergency repairs because of planned replacements</w:t>
            </w:r>
          </w:p>
          <w:p w:rsidR="00C97EF5" w:rsidRDefault="00C97EF5" w:rsidP="00C97EF5">
            <w:pPr>
              <w:pStyle w:val="ListParagraph"/>
              <w:numPr>
                <w:ilvl w:val="0"/>
                <w:numId w:val="33"/>
              </w:numPr>
              <w:ind w:left="373" w:hanging="283"/>
              <w:rPr>
                <w:sz w:val="20"/>
                <w:szCs w:val="20"/>
              </w:rPr>
            </w:pPr>
            <w:r>
              <w:rPr>
                <w:sz w:val="20"/>
                <w:szCs w:val="20"/>
              </w:rPr>
              <w:t>prioritiz</w:t>
            </w:r>
            <w:r w:rsidR="00A32A15">
              <w:rPr>
                <w:sz w:val="20"/>
                <w:szCs w:val="20"/>
              </w:rPr>
              <w:t>es</w:t>
            </w:r>
            <w:r>
              <w:rPr>
                <w:sz w:val="20"/>
                <w:szCs w:val="20"/>
              </w:rPr>
              <w:t xml:space="preserve"> needs </w:t>
            </w:r>
            <w:r w:rsidR="00A32A15">
              <w:rPr>
                <w:sz w:val="20"/>
                <w:szCs w:val="20"/>
              </w:rPr>
              <w:t xml:space="preserve">and </w:t>
            </w:r>
            <w:r>
              <w:rPr>
                <w:sz w:val="20"/>
                <w:szCs w:val="20"/>
              </w:rPr>
              <w:t>allows for cost-effective research</w:t>
            </w:r>
          </w:p>
          <w:p w:rsidR="00C97EF5" w:rsidRDefault="00C97EF5" w:rsidP="00C97EF5">
            <w:pPr>
              <w:pStyle w:val="ListParagraph"/>
              <w:numPr>
                <w:ilvl w:val="0"/>
                <w:numId w:val="33"/>
              </w:numPr>
              <w:ind w:left="373" w:hanging="283"/>
              <w:rPr>
                <w:sz w:val="20"/>
                <w:szCs w:val="20"/>
              </w:rPr>
            </w:pPr>
            <w:r>
              <w:rPr>
                <w:sz w:val="20"/>
                <w:szCs w:val="20"/>
              </w:rPr>
              <w:t>increases c</w:t>
            </w:r>
            <w:r w:rsidR="00A919FF">
              <w:rPr>
                <w:sz w:val="20"/>
                <w:szCs w:val="20"/>
              </w:rPr>
              <w:t>u</w:t>
            </w:r>
            <w:r>
              <w:rPr>
                <w:sz w:val="20"/>
                <w:szCs w:val="20"/>
              </w:rPr>
              <w:t>s</w:t>
            </w:r>
            <w:r w:rsidR="007C47D4">
              <w:rPr>
                <w:sz w:val="20"/>
                <w:szCs w:val="20"/>
              </w:rPr>
              <w:t>t</w:t>
            </w:r>
            <w:r w:rsidR="00A919FF">
              <w:rPr>
                <w:sz w:val="20"/>
                <w:szCs w:val="20"/>
              </w:rPr>
              <w:t>o</w:t>
            </w:r>
            <w:r>
              <w:rPr>
                <w:sz w:val="20"/>
                <w:szCs w:val="20"/>
              </w:rPr>
              <w:t>mer confidence in ability of system to provide safe, sustainable water.</w:t>
            </w:r>
          </w:p>
          <w:p w:rsidR="00C97EF5" w:rsidRPr="00145AD1" w:rsidRDefault="00C97EF5" w:rsidP="00C97EF5">
            <w:pPr>
              <w:pStyle w:val="ListParagraph"/>
              <w:numPr>
                <w:ilvl w:val="0"/>
                <w:numId w:val="33"/>
              </w:numPr>
              <w:ind w:left="373" w:hanging="283"/>
              <w:rPr>
                <w:sz w:val="20"/>
                <w:szCs w:val="20"/>
              </w:rPr>
            </w:pPr>
            <w:r>
              <w:rPr>
                <w:sz w:val="20"/>
                <w:szCs w:val="20"/>
              </w:rPr>
              <w:t>increases ability to comply with all regulatory requirements</w:t>
            </w:r>
          </w:p>
        </w:tc>
      </w:tr>
      <w:tr w:rsidR="00C97EF5" w:rsidTr="00F82CA3">
        <w:trPr>
          <w:trHeight w:hRule="exact" w:val="1952"/>
        </w:trPr>
        <w:tc>
          <w:tcPr>
            <w:tcW w:w="0" w:type="auto"/>
          </w:tcPr>
          <w:p w:rsidR="00C97EF5" w:rsidRPr="000A7A67" w:rsidRDefault="00B37CC5" w:rsidP="00C97EF5">
            <w:r>
              <w:t xml:space="preserve">C. </w:t>
            </w:r>
            <w:r w:rsidR="00C97EF5" w:rsidRPr="009D3402">
              <w:t>Create a Five-Year Operating Plan</w:t>
            </w:r>
          </w:p>
        </w:tc>
        <w:tc>
          <w:tcPr>
            <w:tcW w:w="3914" w:type="dxa"/>
          </w:tcPr>
          <w:p w:rsidR="00C97EF5" w:rsidRPr="00145AD1" w:rsidRDefault="00C97EF5" w:rsidP="00C97EF5">
            <w:pPr>
              <w:rPr>
                <w:sz w:val="20"/>
                <w:szCs w:val="20"/>
              </w:rPr>
            </w:pPr>
            <w:r>
              <w:rPr>
                <w:sz w:val="20"/>
                <w:szCs w:val="20"/>
              </w:rPr>
              <w:t>The</w:t>
            </w:r>
            <w:r w:rsidRPr="00145AD1">
              <w:rPr>
                <w:sz w:val="20"/>
                <w:szCs w:val="20"/>
              </w:rPr>
              <w:t xml:space="preserve"> </w:t>
            </w:r>
            <w:r>
              <w:rPr>
                <w:sz w:val="20"/>
                <w:szCs w:val="20"/>
              </w:rPr>
              <w:t>p</w:t>
            </w:r>
            <w:r w:rsidRPr="00145AD1">
              <w:rPr>
                <w:sz w:val="20"/>
                <w:szCs w:val="20"/>
              </w:rPr>
              <w:t xml:space="preserve">lan </w:t>
            </w:r>
            <w:r>
              <w:rPr>
                <w:sz w:val="20"/>
                <w:szCs w:val="20"/>
              </w:rPr>
              <w:t xml:space="preserve">is a written document listing the conclusions of a planning process </w:t>
            </w:r>
            <w:r w:rsidR="00A32A15">
              <w:rPr>
                <w:sz w:val="20"/>
                <w:szCs w:val="20"/>
              </w:rPr>
              <w:t xml:space="preserve">and </w:t>
            </w:r>
            <w:r>
              <w:rPr>
                <w:sz w:val="20"/>
                <w:szCs w:val="20"/>
              </w:rPr>
              <w:t xml:space="preserve">that </w:t>
            </w:r>
            <w:r w:rsidRPr="00145AD1">
              <w:rPr>
                <w:sz w:val="20"/>
                <w:szCs w:val="20"/>
              </w:rPr>
              <w:t>shows what you want to do with your water system in the next five years, and how you expect to do it.</w:t>
            </w:r>
          </w:p>
          <w:p w:rsidR="00C97EF5" w:rsidRPr="00145AD1" w:rsidRDefault="00C97EF5" w:rsidP="00C97EF5">
            <w:pPr>
              <w:pStyle w:val="Heading2"/>
              <w:outlineLvl w:val="1"/>
              <w:rPr>
                <w:sz w:val="20"/>
                <w:szCs w:val="20"/>
              </w:rPr>
            </w:pPr>
          </w:p>
        </w:tc>
        <w:tc>
          <w:tcPr>
            <w:tcW w:w="3111" w:type="dxa"/>
          </w:tcPr>
          <w:p w:rsidR="00C97EF5" w:rsidRDefault="00A32A15" w:rsidP="00C97EF5">
            <w:pPr>
              <w:pStyle w:val="ListParagraph"/>
              <w:numPr>
                <w:ilvl w:val="0"/>
                <w:numId w:val="34"/>
              </w:numPr>
              <w:ind w:left="373" w:hanging="283"/>
              <w:rPr>
                <w:sz w:val="20"/>
                <w:szCs w:val="20"/>
              </w:rPr>
            </w:pPr>
            <w:r>
              <w:rPr>
                <w:sz w:val="20"/>
                <w:szCs w:val="20"/>
              </w:rPr>
              <w:t>P</w:t>
            </w:r>
            <w:r w:rsidR="00C97EF5" w:rsidRPr="00B27EC0">
              <w:rPr>
                <w:sz w:val="20"/>
                <w:szCs w:val="20"/>
              </w:rPr>
              <w:t xml:space="preserve">rovides context for preparing </w:t>
            </w:r>
            <w:r w:rsidR="00C97EF5">
              <w:rPr>
                <w:sz w:val="20"/>
                <w:szCs w:val="20"/>
              </w:rPr>
              <w:t>the</w:t>
            </w:r>
            <w:r w:rsidR="00C97EF5" w:rsidRPr="00B27EC0">
              <w:rPr>
                <w:sz w:val="20"/>
                <w:szCs w:val="20"/>
              </w:rPr>
              <w:t xml:space="preserve"> annual budget</w:t>
            </w:r>
          </w:p>
          <w:p w:rsidR="00C97EF5" w:rsidRPr="00B27EC0" w:rsidRDefault="00C97EF5" w:rsidP="00C97EF5">
            <w:pPr>
              <w:pStyle w:val="ListParagraph"/>
              <w:numPr>
                <w:ilvl w:val="0"/>
                <w:numId w:val="34"/>
              </w:numPr>
              <w:ind w:left="373" w:hanging="283"/>
              <w:rPr>
                <w:sz w:val="20"/>
                <w:szCs w:val="20"/>
              </w:rPr>
            </w:pPr>
            <w:r w:rsidRPr="00B27EC0">
              <w:rPr>
                <w:sz w:val="20"/>
                <w:szCs w:val="20"/>
              </w:rPr>
              <w:t xml:space="preserve"> enables focus on </w:t>
            </w:r>
            <w:r w:rsidR="00C46D56">
              <w:rPr>
                <w:sz w:val="20"/>
                <w:szCs w:val="20"/>
              </w:rPr>
              <w:t>what you want to achieve</w:t>
            </w:r>
          </w:p>
          <w:p w:rsidR="00C97EF5" w:rsidRPr="00145AD1" w:rsidRDefault="00C97EF5" w:rsidP="00C97EF5">
            <w:pPr>
              <w:pStyle w:val="Heading2"/>
              <w:outlineLvl w:val="1"/>
              <w:rPr>
                <w:sz w:val="20"/>
                <w:szCs w:val="20"/>
              </w:rPr>
            </w:pPr>
          </w:p>
        </w:tc>
      </w:tr>
      <w:tr w:rsidR="00C97EF5" w:rsidTr="00F82CA3">
        <w:trPr>
          <w:trHeight w:hRule="exact" w:val="2235"/>
        </w:trPr>
        <w:tc>
          <w:tcPr>
            <w:tcW w:w="1723" w:type="dxa"/>
          </w:tcPr>
          <w:p w:rsidR="00C97EF5" w:rsidRPr="000A7A67" w:rsidRDefault="00B37CC5" w:rsidP="00C97EF5">
            <w:r>
              <w:t xml:space="preserve">D. </w:t>
            </w:r>
            <w:r w:rsidR="00C97EF5" w:rsidRPr="009D3402">
              <w:t>Establish a Long-Term Financial Plan</w:t>
            </w:r>
          </w:p>
        </w:tc>
        <w:tc>
          <w:tcPr>
            <w:tcW w:w="3914" w:type="dxa"/>
          </w:tcPr>
          <w:p w:rsidR="00C97EF5" w:rsidRDefault="00A32A15" w:rsidP="00C97EF5">
            <w:pPr>
              <w:rPr>
                <w:sz w:val="20"/>
                <w:szCs w:val="20"/>
              </w:rPr>
            </w:pPr>
            <w:r>
              <w:rPr>
                <w:sz w:val="20"/>
                <w:szCs w:val="20"/>
              </w:rPr>
              <w:t>The plan f</w:t>
            </w:r>
            <w:r w:rsidR="00C97EF5" w:rsidRPr="00145AD1">
              <w:rPr>
                <w:sz w:val="20"/>
                <w:szCs w:val="20"/>
              </w:rPr>
              <w:t xml:space="preserve">orecasts revenues and expenses over a period of at least ten years into the future. </w:t>
            </w:r>
            <w:r w:rsidR="00C97EF5">
              <w:rPr>
                <w:sz w:val="20"/>
                <w:szCs w:val="20"/>
              </w:rPr>
              <w:t>I</w:t>
            </w:r>
            <w:r w:rsidR="00C97EF5" w:rsidRPr="00145AD1">
              <w:rPr>
                <w:sz w:val="20"/>
                <w:szCs w:val="20"/>
              </w:rPr>
              <w:t>ncludes provision for</w:t>
            </w:r>
            <w:r w:rsidR="00C97EF5">
              <w:rPr>
                <w:sz w:val="20"/>
                <w:szCs w:val="20"/>
              </w:rPr>
              <w:t>:</w:t>
            </w:r>
          </w:p>
          <w:p w:rsidR="00C97EF5" w:rsidRDefault="00C97EF5" w:rsidP="00C97EF5">
            <w:pPr>
              <w:pStyle w:val="ListParagraph"/>
              <w:numPr>
                <w:ilvl w:val="0"/>
                <w:numId w:val="35"/>
              </w:numPr>
              <w:rPr>
                <w:sz w:val="20"/>
                <w:szCs w:val="20"/>
              </w:rPr>
            </w:pPr>
            <w:r w:rsidRPr="00B27EC0">
              <w:rPr>
                <w:sz w:val="20"/>
                <w:szCs w:val="20"/>
              </w:rPr>
              <w:t>asset renewal</w:t>
            </w:r>
          </w:p>
          <w:p w:rsidR="00C97EF5" w:rsidRDefault="00C97EF5" w:rsidP="00C97EF5">
            <w:pPr>
              <w:pStyle w:val="ListParagraph"/>
              <w:numPr>
                <w:ilvl w:val="0"/>
                <w:numId w:val="35"/>
              </w:numPr>
              <w:rPr>
                <w:sz w:val="20"/>
                <w:szCs w:val="20"/>
              </w:rPr>
            </w:pPr>
            <w:r w:rsidRPr="00B27EC0">
              <w:rPr>
                <w:sz w:val="20"/>
                <w:szCs w:val="20"/>
              </w:rPr>
              <w:t>proposed financing</w:t>
            </w:r>
          </w:p>
          <w:p w:rsidR="00C97EF5" w:rsidRPr="00B27EC0" w:rsidRDefault="00C97EF5" w:rsidP="00C97EF5">
            <w:pPr>
              <w:pStyle w:val="ListParagraph"/>
              <w:numPr>
                <w:ilvl w:val="0"/>
                <w:numId w:val="35"/>
              </w:numPr>
              <w:rPr>
                <w:sz w:val="20"/>
                <w:szCs w:val="20"/>
              </w:rPr>
            </w:pPr>
            <w:r w:rsidRPr="00B27EC0">
              <w:rPr>
                <w:sz w:val="20"/>
                <w:szCs w:val="20"/>
              </w:rPr>
              <w:t>projected reserves.</w:t>
            </w:r>
          </w:p>
        </w:tc>
        <w:tc>
          <w:tcPr>
            <w:tcW w:w="3111" w:type="dxa"/>
          </w:tcPr>
          <w:p w:rsidR="00C97EF5" w:rsidRPr="00145AD1" w:rsidRDefault="00C97EF5" w:rsidP="00C97EF5">
            <w:pPr>
              <w:rPr>
                <w:color w:val="CCC0D9" w:themeColor="accent4" w:themeTint="66"/>
                <w:sz w:val="20"/>
                <w:szCs w:val="20"/>
              </w:rPr>
            </w:pPr>
            <w:r>
              <w:rPr>
                <w:sz w:val="20"/>
                <w:szCs w:val="20"/>
              </w:rPr>
              <w:t xml:space="preserve">You  need to estimate </w:t>
            </w:r>
            <w:r w:rsidRPr="00145AD1">
              <w:rPr>
                <w:sz w:val="20"/>
                <w:szCs w:val="20"/>
              </w:rPr>
              <w:t xml:space="preserve">your </w:t>
            </w:r>
            <w:r>
              <w:rPr>
                <w:sz w:val="20"/>
                <w:szCs w:val="20"/>
              </w:rPr>
              <w:t xml:space="preserve">future </w:t>
            </w:r>
            <w:r w:rsidRPr="00145AD1">
              <w:rPr>
                <w:sz w:val="20"/>
                <w:szCs w:val="20"/>
              </w:rPr>
              <w:t xml:space="preserve">financial condition </w:t>
            </w:r>
            <w:r>
              <w:rPr>
                <w:sz w:val="20"/>
                <w:szCs w:val="20"/>
              </w:rPr>
              <w:t>to know how to</w:t>
            </w:r>
            <w:r w:rsidRPr="00145AD1">
              <w:rPr>
                <w:sz w:val="20"/>
                <w:szCs w:val="20"/>
              </w:rPr>
              <w:t xml:space="preserve"> provide for asset renewal </w:t>
            </w:r>
            <w:r>
              <w:rPr>
                <w:sz w:val="20"/>
                <w:szCs w:val="20"/>
              </w:rPr>
              <w:t xml:space="preserve">and to establish realistic </w:t>
            </w:r>
            <w:r w:rsidRPr="00145AD1">
              <w:rPr>
                <w:sz w:val="20"/>
                <w:szCs w:val="20"/>
              </w:rPr>
              <w:t xml:space="preserve">water pricing today </w:t>
            </w:r>
            <w:r>
              <w:rPr>
                <w:sz w:val="20"/>
                <w:szCs w:val="20"/>
              </w:rPr>
              <w:t>and into the future</w:t>
            </w:r>
            <w:r w:rsidRPr="00145AD1">
              <w:rPr>
                <w:sz w:val="20"/>
                <w:szCs w:val="20"/>
              </w:rPr>
              <w:t xml:space="preserve"> .</w:t>
            </w:r>
          </w:p>
          <w:p w:rsidR="00C97EF5" w:rsidRPr="00145AD1" w:rsidRDefault="00C97EF5" w:rsidP="00C97EF5">
            <w:pPr>
              <w:pStyle w:val="Heading2"/>
              <w:outlineLvl w:val="1"/>
              <w:rPr>
                <w:sz w:val="20"/>
                <w:szCs w:val="20"/>
              </w:rPr>
            </w:pPr>
          </w:p>
        </w:tc>
      </w:tr>
      <w:tr w:rsidR="00C97EF5" w:rsidTr="00F82CA3">
        <w:trPr>
          <w:trHeight w:hRule="exact" w:val="2279"/>
        </w:trPr>
        <w:tc>
          <w:tcPr>
            <w:tcW w:w="1723" w:type="dxa"/>
          </w:tcPr>
          <w:p w:rsidR="00C97EF5" w:rsidRPr="000A7A67" w:rsidRDefault="00B37CC5" w:rsidP="00C97EF5">
            <w:r>
              <w:t xml:space="preserve">E. </w:t>
            </w:r>
            <w:r w:rsidR="00C97EF5" w:rsidRPr="009D3402">
              <w:t>Establish Sustainable Rates &amp; Charges</w:t>
            </w:r>
          </w:p>
        </w:tc>
        <w:tc>
          <w:tcPr>
            <w:tcW w:w="3914" w:type="dxa"/>
          </w:tcPr>
          <w:p w:rsidR="00C97EF5" w:rsidRDefault="00C97EF5" w:rsidP="00C97EF5">
            <w:pPr>
              <w:rPr>
                <w:sz w:val="20"/>
                <w:szCs w:val="20"/>
              </w:rPr>
            </w:pPr>
            <w:r>
              <w:rPr>
                <w:sz w:val="20"/>
                <w:szCs w:val="20"/>
              </w:rPr>
              <w:t>Your water</w:t>
            </w:r>
            <w:r w:rsidRPr="00145AD1">
              <w:rPr>
                <w:sz w:val="20"/>
                <w:szCs w:val="20"/>
              </w:rPr>
              <w:t xml:space="preserve"> rates and charges </w:t>
            </w:r>
            <w:r>
              <w:rPr>
                <w:sz w:val="20"/>
                <w:szCs w:val="20"/>
              </w:rPr>
              <w:t>should cover costs of:</w:t>
            </w:r>
          </w:p>
          <w:p w:rsidR="00C97EF5" w:rsidRDefault="00C97EF5" w:rsidP="00C97EF5">
            <w:pPr>
              <w:pStyle w:val="ListParagraph"/>
              <w:numPr>
                <w:ilvl w:val="0"/>
                <w:numId w:val="36"/>
              </w:numPr>
              <w:rPr>
                <w:sz w:val="20"/>
                <w:szCs w:val="20"/>
              </w:rPr>
            </w:pPr>
            <w:r>
              <w:rPr>
                <w:sz w:val="20"/>
                <w:szCs w:val="20"/>
              </w:rPr>
              <w:t>regular maintenance</w:t>
            </w:r>
          </w:p>
          <w:p w:rsidR="00C97EF5" w:rsidRDefault="00C97EF5" w:rsidP="00C97EF5">
            <w:pPr>
              <w:pStyle w:val="ListParagraph"/>
              <w:numPr>
                <w:ilvl w:val="0"/>
                <w:numId w:val="36"/>
              </w:numPr>
              <w:rPr>
                <w:sz w:val="20"/>
                <w:szCs w:val="20"/>
              </w:rPr>
            </w:pPr>
            <w:r>
              <w:rPr>
                <w:sz w:val="20"/>
                <w:szCs w:val="20"/>
              </w:rPr>
              <w:t>operating costs</w:t>
            </w:r>
          </w:p>
          <w:p w:rsidR="00C97EF5" w:rsidRDefault="00C97EF5" w:rsidP="00C97EF5">
            <w:pPr>
              <w:pStyle w:val="ListParagraph"/>
              <w:numPr>
                <w:ilvl w:val="0"/>
                <w:numId w:val="36"/>
              </w:numPr>
              <w:rPr>
                <w:sz w:val="20"/>
                <w:szCs w:val="20"/>
              </w:rPr>
            </w:pPr>
            <w:r>
              <w:rPr>
                <w:sz w:val="20"/>
                <w:szCs w:val="20"/>
              </w:rPr>
              <w:t>planned replacements</w:t>
            </w:r>
          </w:p>
          <w:p w:rsidR="00C97EF5" w:rsidRDefault="00C97EF5" w:rsidP="00C97EF5">
            <w:pPr>
              <w:pStyle w:val="ListParagraph"/>
              <w:numPr>
                <w:ilvl w:val="0"/>
                <w:numId w:val="36"/>
              </w:numPr>
              <w:rPr>
                <w:sz w:val="20"/>
                <w:szCs w:val="20"/>
              </w:rPr>
            </w:pPr>
            <w:r>
              <w:rPr>
                <w:sz w:val="20"/>
                <w:szCs w:val="20"/>
              </w:rPr>
              <w:t>contribution to reserve fund</w:t>
            </w:r>
            <w:r w:rsidR="00A32A15">
              <w:rPr>
                <w:sz w:val="20"/>
                <w:szCs w:val="20"/>
              </w:rPr>
              <w:t>s</w:t>
            </w:r>
          </w:p>
          <w:p w:rsidR="00C97EF5" w:rsidRDefault="00C97EF5" w:rsidP="00C97EF5">
            <w:pPr>
              <w:pStyle w:val="ListParagraph"/>
              <w:numPr>
                <w:ilvl w:val="0"/>
                <w:numId w:val="36"/>
              </w:numPr>
              <w:rPr>
                <w:sz w:val="20"/>
                <w:szCs w:val="20"/>
              </w:rPr>
            </w:pPr>
            <w:r>
              <w:rPr>
                <w:sz w:val="20"/>
                <w:szCs w:val="20"/>
              </w:rPr>
              <w:t>debt repayment</w:t>
            </w:r>
          </w:p>
          <w:p w:rsidR="00C97EF5" w:rsidRPr="00212426" w:rsidRDefault="00C97EF5" w:rsidP="00C97EF5">
            <w:pPr>
              <w:pStyle w:val="ListParagraph"/>
              <w:ind w:left="768"/>
              <w:rPr>
                <w:sz w:val="20"/>
                <w:szCs w:val="20"/>
              </w:rPr>
            </w:pPr>
          </w:p>
        </w:tc>
        <w:tc>
          <w:tcPr>
            <w:tcW w:w="3111" w:type="dxa"/>
          </w:tcPr>
          <w:p w:rsidR="00C97EF5" w:rsidRPr="00145AD1" w:rsidRDefault="00C97EF5" w:rsidP="00C97EF5">
            <w:pPr>
              <w:rPr>
                <w:sz w:val="20"/>
                <w:szCs w:val="20"/>
              </w:rPr>
            </w:pPr>
            <w:r>
              <w:rPr>
                <w:sz w:val="20"/>
                <w:szCs w:val="20"/>
              </w:rPr>
              <w:t xml:space="preserve">Sustainable water rates and charges are essential to adequately fund operations </w:t>
            </w:r>
            <w:r w:rsidRPr="00145AD1">
              <w:rPr>
                <w:sz w:val="20"/>
                <w:szCs w:val="20"/>
              </w:rPr>
              <w:t>safely and effectively in the present</w:t>
            </w:r>
            <w:r>
              <w:rPr>
                <w:sz w:val="20"/>
                <w:szCs w:val="20"/>
              </w:rPr>
              <w:t xml:space="preserve"> and for the foreseeable</w:t>
            </w:r>
            <w:r w:rsidRPr="00145AD1">
              <w:rPr>
                <w:sz w:val="20"/>
                <w:szCs w:val="20"/>
              </w:rPr>
              <w:t xml:space="preserve"> future. </w:t>
            </w:r>
          </w:p>
          <w:p w:rsidR="00C97EF5" w:rsidRPr="00145AD1" w:rsidRDefault="00C97EF5" w:rsidP="00C97EF5">
            <w:pPr>
              <w:pStyle w:val="Heading2"/>
              <w:outlineLvl w:val="1"/>
              <w:rPr>
                <w:sz w:val="20"/>
                <w:szCs w:val="20"/>
              </w:rPr>
            </w:pPr>
          </w:p>
        </w:tc>
      </w:tr>
      <w:tr w:rsidR="00C97EF5" w:rsidTr="00F82CA3">
        <w:trPr>
          <w:trHeight w:hRule="exact" w:val="1589"/>
        </w:trPr>
        <w:tc>
          <w:tcPr>
            <w:tcW w:w="1723" w:type="dxa"/>
          </w:tcPr>
          <w:p w:rsidR="00C97EF5" w:rsidRPr="000A7A67" w:rsidRDefault="00B37CC5" w:rsidP="00C97EF5">
            <w:r>
              <w:lastRenderedPageBreak/>
              <w:t xml:space="preserve">F. </w:t>
            </w:r>
            <w:r w:rsidR="00C97EF5" w:rsidRPr="009D3402">
              <w:t>Create a Communications Plan</w:t>
            </w:r>
          </w:p>
        </w:tc>
        <w:tc>
          <w:tcPr>
            <w:tcW w:w="3914" w:type="dxa"/>
          </w:tcPr>
          <w:p w:rsidR="00C97EF5" w:rsidRPr="00145AD1" w:rsidRDefault="00C97EF5" w:rsidP="00A32A15">
            <w:pPr>
              <w:rPr>
                <w:sz w:val="20"/>
                <w:szCs w:val="20"/>
              </w:rPr>
            </w:pPr>
            <w:r>
              <w:rPr>
                <w:sz w:val="20"/>
                <w:szCs w:val="20"/>
              </w:rPr>
              <w:t>Y</w:t>
            </w:r>
            <w:r w:rsidRPr="00145AD1">
              <w:rPr>
                <w:sz w:val="20"/>
                <w:szCs w:val="20"/>
              </w:rPr>
              <w:t xml:space="preserve">ou </w:t>
            </w:r>
            <w:r w:rsidR="00A32A15">
              <w:rPr>
                <w:sz w:val="20"/>
                <w:szCs w:val="20"/>
              </w:rPr>
              <w:t>should</w:t>
            </w:r>
            <w:r w:rsidRPr="00145AD1">
              <w:rPr>
                <w:sz w:val="20"/>
                <w:szCs w:val="20"/>
              </w:rPr>
              <w:t xml:space="preserve"> </w:t>
            </w:r>
            <w:r>
              <w:rPr>
                <w:sz w:val="20"/>
                <w:szCs w:val="20"/>
              </w:rPr>
              <w:t xml:space="preserve">share information, motivate </w:t>
            </w:r>
            <w:r w:rsidR="00A32A15">
              <w:rPr>
                <w:sz w:val="20"/>
                <w:szCs w:val="20"/>
              </w:rPr>
              <w:t>your team</w:t>
            </w:r>
            <w:r>
              <w:rPr>
                <w:sz w:val="20"/>
                <w:szCs w:val="20"/>
              </w:rPr>
              <w:t xml:space="preserve">, and </w:t>
            </w:r>
            <w:r w:rsidR="00A32A15">
              <w:rPr>
                <w:sz w:val="20"/>
                <w:szCs w:val="20"/>
              </w:rPr>
              <w:t xml:space="preserve"> enlist support of </w:t>
            </w:r>
            <w:r>
              <w:rPr>
                <w:sz w:val="20"/>
                <w:szCs w:val="20"/>
              </w:rPr>
              <w:t xml:space="preserve"> decision-makers</w:t>
            </w:r>
            <w:r w:rsidR="00A32A15">
              <w:rPr>
                <w:sz w:val="20"/>
                <w:szCs w:val="20"/>
              </w:rPr>
              <w:t xml:space="preserve">, regualtors </w:t>
            </w:r>
            <w:r>
              <w:rPr>
                <w:sz w:val="20"/>
                <w:szCs w:val="20"/>
              </w:rPr>
              <w:t xml:space="preserve"> and consumers about </w:t>
            </w:r>
            <w:r w:rsidRPr="00145AD1">
              <w:rPr>
                <w:sz w:val="20"/>
                <w:szCs w:val="20"/>
              </w:rPr>
              <w:t xml:space="preserve"> the operation of your water system.</w:t>
            </w:r>
          </w:p>
        </w:tc>
        <w:tc>
          <w:tcPr>
            <w:tcW w:w="3111" w:type="dxa"/>
          </w:tcPr>
          <w:p w:rsidR="00C97EF5" w:rsidRPr="00145AD1" w:rsidRDefault="00C97EF5" w:rsidP="00C97EF5">
            <w:pPr>
              <w:rPr>
                <w:sz w:val="20"/>
                <w:szCs w:val="20"/>
              </w:rPr>
            </w:pPr>
            <w:r>
              <w:rPr>
                <w:sz w:val="20"/>
                <w:szCs w:val="20"/>
              </w:rPr>
              <w:t>S</w:t>
            </w:r>
            <w:r w:rsidRPr="00145AD1">
              <w:rPr>
                <w:sz w:val="20"/>
                <w:szCs w:val="20"/>
              </w:rPr>
              <w:t>takeholders, including customers, health officials, suppliers</w:t>
            </w:r>
            <w:r>
              <w:rPr>
                <w:sz w:val="20"/>
                <w:szCs w:val="20"/>
              </w:rPr>
              <w:t>, funders,</w:t>
            </w:r>
            <w:r w:rsidRPr="00145AD1">
              <w:rPr>
                <w:sz w:val="20"/>
                <w:szCs w:val="20"/>
              </w:rPr>
              <w:t xml:space="preserve"> and others</w:t>
            </w:r>
            <w:r>
              <w:rPr>
                <w:sz w:val="20"/>
                <w:szCs w:val="20"/>
              </w:rPr>
              <w:t xml:space="preserve"> need to know your situation.</w:t>
            </w:r>
          </w:p>
          <w:p w:rsidR="00C97EF5" w:rsidRPr="00145AD1" w:rsidRDefault="00C97EF5" w:rsidP="00C97EF5">
            <w:pPr>
              <w:pStyle w:val="Heading2"/>
              <w:outlineLvl w:val="1"/>
              <w:rPr>
                <w:sz w:val="20"/>
                <w:szCs w:val="20"/>
              </w:rPr>
            </w:pPr>
          </w:p>
        </w:tc>
      </w:tr>
    </w:tbl>
    <w:p w:rsidR="00C97EF5" w:rsidRDefault="00C97EF5" w:rsidP="00F82CA3">
      <w:pPr>
        <w:pStyle w:val="Heading2"/>
      </w:pPr>
    </w:p>
    <w:p w:rsidR="005775A4" w:rsidRDefault="00993D5C" w:rsidP="00993D5C">
      <w:pPr>
        <w:pStyle w:val="Heading2"/>
      </w:pPr>
      <w:bookmarkStart w:id="9" w:name="_Toc341112684"/>
      <w:r>
        <w:t xml:space="preserve">2.5 </w:t>
      </w:r>
      <w:r w:rsidR="005775A4">
        <w:t>About Reserve Funds</w:t>
      </w:r>
      <w:bookmarkEnd w:id="9"/>
    </w:p>
    <w:p w:rsidR="00C9207C" w:rsidRDefault="00C9207C" w:rsidP="00C9207C"/>
    <w:p w:rsidR="008F1F00" w:rsidRDefault="005775A4" w:rsidP="00C9207C">
      <w:r>
        <w:t xml:space="preserve">In the BMPs we use the term “reserve” or “reserve account.” A reserve account is basically a pot of money that you set aside for a specific purpose. There are four </w:t>
      </w:r>
      <w:r w:rsidR="000A4ACF">
        <w:t xml:space="preserve">types of </w:t>
      </w:r>
      <w:r>
        <w:t>reserve account mentioned in the BMPs. These are: Operating Reserve, Emergency Reserve, Capital Reserve, and Renewal Reserve.  In practice most small water sy</w:t>
      </w:r>
      <w:r w:rsidR="00C9207C">
        <w:t>s</w:t>
      </w:r>
      <w:r>
        <w:t>tems will not maint</w:t>
      </w:r>
      <w:r w:rsidR="00C9207C">
        <w:t>ai</w:t>
      </w:r>
      <w:r>
        <w:t xml:space="preserve">n four separate </w:t>
      </w:r>
      <w:r w:rsidR="00C9207C">
        <w:t>ba</w:t>
      </w:r>
      <w:r>
        <w:t>nk accou</w:t>
      </w:r>
      <w:r w:rsidR="00C9207C">
        <w:t xml:space="preserve">nts </w:t>
      </w:r>
      <w:r>
        <w:t xml:space="preserve">for these purposes. </w:t>
      </w:r>
    </w:p>
    <w:p w:rsidR="008F1F00" w:rsidRDefault="008F1F00" w:rsidP="00C9207C"/>
    <w:p w:rsidR="00993D5C" w:rsidRDefault="005775A4" w:rsidP="00C9207C">
      <w:r>
        <w:t xml:space="preserve">You can still </w:t>
      </w:r>
      <w:r w:rsidR="00C9207C">
        <w:t xml:space="preserve">however </w:t>
      </w:r>
      <w:r>
        <w:t>set these reserve accou</w:t>
      </w:r>
      <w:r w:rsidR="00C9207C">
        <w:t>nt</w:t>
      </w:r>
      <w:r>
        <w:t xml:space="preserve">s up as </w:t>
      </w:r>
      <w:r w:rsidR="00C9207C">
        <w:t>“</w:t>
      </w:r>
      <w:r>
        <w:t>virtual</w:t>
      </w:r>
      <w:r w:rsidR="00C9207C">
        <w:t>”</w:t>
      </w:r>
      <w:r>
        <w:t xml:space="preserve"> reserves, and keep track of the balance in your fina</w:t>
      </w:r>
      <w:r w:rsidR="00C9207C">
        <w:t>n</w:t>
      </w:r>
      <w:r>
        <w:t>cial record</w:t>
      </w:r>
      <w:r w:rsidR="00C9207C">
        <w:t xml:space="preserve"> keeping</w:t>
      </w:r>
      <w:r>
        <w:t>. The important thing is that everyone knows what these accounts are for, that the</w:t>
      </w:r>
      <w:r w:rsidR="00C9207C">
        <w:t xml:space="preserve"> </w:t>
      </w:r>
      <w:r w:rsidR="00FB12B6">
        <w:t xml:space="preserve">money is </w:t>
      </w:r>
      <w:r>
        <w:t xml:space="preserve">only used for the purpose intended, and that you manage them effectively. You can accumulate money in the reserve account s by  making contributions from your operating budget. </w:t>
      </w:r>
      <w:r w:rsidR="000A4ACF">
        <w:t>Before you do this however, make sure that regulations do not prohibit  your category (E.g. Improvement District, Private Water Utility) of water system from creating certain types of reserve accounts.</w:t>
      </w:r>
    </w:p>
    <w:p w:rsidR="00993D5C" w:rsidRDefault="00993D5C" w:rsidP="00C9207C"/>
    <w:p w:rsidR="0089427B" w:rsidRDefault="0089427B" w:rsidP="000A6E36"/>
    <w:p w:rsidR="00791182" w:rsidRPr="00CD3D03" w:rsidRDefault="00993D5C" w:rsidP="00993D5C">
      <w:pPr>
        <w:pStyle w:val="Heading2"/>
      </w:pPr>
      <w:bookmarkStart w:id="10" w:name="_Toc341112685"/>
      <w:r>
        <w:t>2.6 BMP “Road Map” and Linkages</w:t>
      </w:r>
      <w:bookmarkEnd w:id="10"/>
      <w:r>
        <w:t xml:space="preserve"> </w:t>
      </w:r>
    </w:p>
    <w:p w:rsidR="00993D5C" w:rsidRDefault="00993D5C" w:rsidP="000A6E36"/>
    <w:p w:rsidR="00145AD1" w:rsidRDefault="00373ADC" w:rsidP="000A6E36">
      <w:r w:rsidRPr="00373ADC">
        <w:pict>
          <v:shape id="_x0000_s1151" type="#_x0000_t202" style="position:absolute;margin-left:242.3pt;margin-top:26.85pt;width:208.3pt;height:112.1pt;z-index:-251465728;mso-width-relative:margin;mso-height-relative:margin" wrapcoords="573 -1271 -96 0 -96 21441 21696 21441 21982 21441 22365 20012 22365 -1271 573 -1271" fillcolor="#dbe5f1 [660]" stroked="f">
            <v:shadow on="t" opacity=".5" offset="6pt,-6pt"/>
            <v:textbox>
              <w:txbxContent>
                <w:p w:rsidR="00D52A31" w:rsidRPr="00696015" w:rsidRDefault="00D52A31">
                  <w:pPr>
                    <w:rPr>
                      <w:b/>
                    </w:rPr>
                  </w:pPr>
                  <w:r w:rsidRPr="00696015">
                    <w:rPr>
                      <w:b/>
                    </w:rPr>
                    <w:t>Using the Excel Worksheets</w:t>
                  </w:r>
                </w:p>
                <w:p w:rsidR="00D52A31" w:rsidRDefault="00D52A31">
                  <w:pPr>
                    <w:rPr>
                      <w:sz w:val="20"/>
                      <w:szCs w:val="20"/>
                    </w:rPr>
                  </w:pPr>
                  <w:r w:rsidRPr="00931D35">
                    <w:rPr>
                      <w:sz w:val="20"/>
                      <w:szCs w:val="20"/>
                    </w:rPr>
                    <w:t>Note the following when using the worksheets:</w:t>
                  </w:r>
                </w:p>
                <w:p w:rsidR="00D52A31" w:rsidRDefault="00D52A31">
                  <w:pPr>
                    <w:rPr>
                      <w:sz w:val="20"/>
                      <w:szCs w:val="20"/>
                    </w:rPr>
                  </w:pPr>
                </w:p>
                <w:p w:rsidR="00D52A31" w:rsidRPr="00696015" w:rsidRDefault="00D52A31" w:rsidP="00696015">
                  <w:pPr>
                    <w:pStyle w:val="ListParagraph"/>
                    <w:numPr>
                      <w:ilvl w:val="0"/>
                      <w:numId w:val="45"/>
                    </w:numPr>
                    <w:rPr>
                      <w:sz w:val="20"/>
                      <w:szCs w:val="20"/>
                    </w:rPr>
                  </w:pPr>
                  <w:r w:rsidRPr="00696015">
                    <w:rPr>
                      <w:sz w:val="20"/>
                      <w:szCs w:val="20"/>
                    </w:rPr>
                    <w:t>Note the tabs at the bottom of each worksheet file</w:t>
                  </w:r>
                </w:p>
                <w:p w:rsidR="00D52A31" w:rsidRPr="00696015" w:rsidRDefault="00D52A31" w:rsidP="00696015">
                  <w:pPr>
                    <w:pStyle w:val="ListParagraph"/>
                    <w:numPr>
                      <w:ilvl w:val="0"/>
                      <w:numId w:val="45"/>
                    </w:numPr>
                    <w:rPr>
                      <w:sz w:val="20"/>
                      <w:szCs w:val="20"/>
                    </w:rPr>
                  </w:pPr>
                  <w:r>
                    <w:rPr>
                      <w:sz w:val="20"/>
                      <w:szCs w:val="20"/>
                    </w:rPr>
                    <w:t>R</w:t>
                  </w:r>
                  <w:r w:rsidRPr="00696015">
                    <w:rPr>
                      <w:sz w:val="20"/>
                      <w:szCs w:val="20"/>
                    </w:rPr>
                    <w:t xml:space="preserve">eference </w:t>
                  </w:r>
                  <w:r>
                    <w:rPr>
                      <w:sz w:val="20"/>
                      <w:szCs w:val="20"/>
                    </w:rPr>
                    <w:t xml:space="preserve">(Ref) </w:t>
                  </w:r>
                  <w:r w:rsidRPr="00696015">
                    <w:rPr>
                      <w:sz w:val="20"/>
                      <w:szCs w:val="20"/>
                    </w:rPr>
                    <w:t xml:space="preserve">worksheets </w:t>
                  </w:r>
                  <w:r>
                    <w:rPr>
                      <w:sz w:val="20"/>
                      <w:szCs w:val="20"/>
                    </w:rPr>
                    <w:t>provide data</w:t>
                  </w:r>
                </w:p>
                <w:p w:rsidR="00D52A31" w:rsidRPr="00696015" w:rsidRDefault="00D52A31" w:rsidP="00696015">
                  <w:pPr>
                    <w:pStyle w:val="ListParagraph"/>
                    <w:numPr>
                      <w:ilvl w:val="0"/>
                      <w:numId w:val="45"/>
                    </w:numPr>
                    <w:rPr>
                      <w:sz w:val="20"/>
                      <w:szCs w:val="20"/>
                    </w:rPr>
                  </w:pPr>
                  <w:r w:rsidRPr="00696015">
                    <w:rPr>
                      <w:sz w:val="20"/>
                      <w:szCs w:val="20"/>
                    </w:rPr>
                    <w:t>Enter data in yellow shaded cells</w:t>
                  </w:r>
                </w:p>
                <w:p w:rsidR="00D52A31" w:rsidRPr="00696015" w:rsidRDefault="00D52A31" w:rsidP="00696015">
                  <w:pPr>
                    <w:pStyle w:val="ListParagraph"/>
                    <w:numPr>
                      <w:ilvl w:val="0"/>
                      <w:numId w:val="45"/>
                    </w:numPr>
                    <w:rPr>
                      <w:sz w:val="20"/>
                      <w:szCs w:val="20"/>
                    </w:rPr>
                  </w:pPr>
                  <w:r w:rsidRPr="00696015">
                    <w:rPr>
                      <w:sz w:val="20"/>
                      <w:szCs w:val="20"/>
                    </w:rPr>
                    <w:t xml:space="preserve">Check arithmetic (worksheets in draft only)  </w:t>
                  </w:r>
                </w:p>
              </w:txbxContent>
            </v:textbox>
            <w10:wrap type="through"/>
          </v:shape>
        </w:pict>
      </w:r>
      <w:r w:rsidR="00CD4EFB">
        <w:t xml:space="preserve">Fig. </w:t>
      </w:r>
      <w:r w:rsidR="005775A4">
        <w:t xml:space="preserve"> 2.1</w:t>
      </w:r>
      <w:r w:rsidR="00145AD1">
        <w:t xml:space="preserve"> </w:t>
      </w:r>
      <w:r w:rsidR="00696015">
        <w:t>(</w:t>
      </w:r>
      <w:r w:rsidR="00696015" w:rsidRPr="00696015">
        <w:rPr>
          <w:i/>
        </w:rPr>
        <w:t>In Excel: See BMP A Worksheets</w:t>
      </w:r>
      <w:r w:rsidR="00696015">
        <w:t xml:space="preserve">) </w:t>
      </w:r>
      <w:r w:rsidR="00145AD1">
        <w:t>shows all the building blocks that make up the six BMPs outlined</w:t>
      </w:r>
      <w:r w:rsidR="00543123">
        <w:t xml:space="preserve"> </w:t>
      </w:r>
      <w:r w:rsidR="00145AD1">
        <w:t xml:space="preserve">in this document. This figure may be viewed as a ‘Roadmap” that can be used to navigate </w:t>
      </w:r>
      <w:r w:rsidR="00CD4EFB">
        <w:t xml:space="preserve"> </w:t>
      </w:r>
      <w:r w:rsidR="00145AD1">
        <w:t xml:space="preserve">through financial BMPs. </w:t>
      </w:r>
    </w:p>
    <w:p w:rsidR="00696015" w:rsidRDefault="00696015" w:rsidP="000A6E36"/>
    <w:p w:rsidR="00993D5C" w:rsidRDefault="00993D5C" w:rsidP="000A6E36">
      <w:r>
        <w:t xml:space="preserve">Fig.2.2 </w:t>
      </w:r>
      <w:r w:rsidR="002B5AA9">
        <w:t xml:space="preserve">following </w:t>
      </w:r>
      <w:r>
        <w:t xml:space="preserve">also shows the building blocks, and </w:t>
      </w:r>
      <w:r w:rsidR="00A674FB">
        <w:t xml:space="preserve">highlights the linkages between each block. If you are creating all the BMPs you should start with the building blocks shown in the figure. In many cases you require the output from one building block as the input to another building block. </w:t>
      </w:r>
    </w:p>
    <w:p w:rsidR="008F1F00" w:rsidRDefault="008F1F00" w:rsidP="000A6E36"/>
    <w:p w:rsidR="006251D4" w:rsidRDefault="006251D4" w:rsidP="000A6E36">
      <w:r>
        <w:t xml:space="preserve">In the next section of this document you will find </w:t>
      </w:r>
      <w:r w:rsidR="00792906">
        <w:t xml:space="preserve">descriptions of </w:t>
      </w:r>
      <w:r w:rsidR="00145AD1">
        <w:t xml:space="preserve">the </w:t>
      </w:r>
      <w:r>
        <w:t>Best Management Practice</w:t>
      </w:r>
      <w:r w:rsidR="00792906">
        <w:t>s</w:t>
      </w:r>
      <w:r>
        <w:t xml:space="preserve">. Each BMP consists of text and figures and several </w:t>
      </w:r>
      <w:r w:rsidR="00696015">
        <w:t xml:space="preserve">worksheets (which are mostly in the form of Excel documents). </w:t>
      </w:r>
      <w:r>
        <w:t xml:space="preserve"> Each BMP has blank version</w:t>
      </w:r>
      <w:r w:rsidR="00696015">
        <w:t>s</w:t>
      </w:r>
      <w:r>
        <w:t xml:space="preserve"> </w:t>
      </w:r>
      <w:r w:rsidR="00696015">
        <w:t xml:space="preserve">(as well as the versions with </w:t>
      </w:r>
      <w:r w:rsidR="00696015">
        <w:lastRenderedPageBreak/>
        <w:t xml:space="preserve">Notes) </w:t>
      </w:r>
      <w:r>
        <w:t xml:space="preserve">of the </w:t>
      </w:r>
      <w:r w:rsidR="00696015">
        <w:t>worksheets</w:t>
      </w:r>
      <w:r>
        <w:t xml:space="preserve"> appended, which you can fill in with information about your water system to create your building blocks.</w:t>
      </w:r>
    </w:p>
    <w:p w:rsidR="00931D35" w:rsidRDefault="00931D35">
      <w:pPr>
        <w:spacing w:after="200" w:line="276" w:lineRule="auto"/>
      </w:pPr>
    </w:p>
    <w:p w:rsidR="008F1F00" w:rsidRDefault="00373ADC" w:rsidP="008F1F00">
      <w:pPr>
        <w:rPr>
          <w:lang w:eastAsia="en-CA"/>
        </w:rPr>
      </w:pPr>
      <w:r>
        <w:rPr>
          <w:lang w:val="en-CA" w:eastAsia="en-C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0" type="#_x0000_t61" style="position:absolute;margin-left:124.7pt;margin-top:519pt;width:42.5pt;height:33.2pt;z-index:251848704" adj="-10952,20754" fillcolor="#dbe5f1 [660]">
            <v:textbox style="mso-next-textbox:#_x0000_s1150">
              <w:txbxContent>
                <w:p w:rsidR="00D52A31" w:rsidRDefault="00D52A31" w:rsidP="00931D35">
                  <w:r w:rsidRPr="003F3E7D">
                    <w:rPr>
                      <w:sz w:val="18"/>
                      <w:szCs w:val="18"/>
                    </w:rPr>
                    <w:t>BMP</w:t>
                  </w:r>
                  <w:r w:rsidRPr="00C75DA3">
                    <w:rPr>
                      <w:sz w:val="18"/>
                      <w:szCs w:val="18"/>
                    </w:rPr>
                    <w:t xml:space="preserve"> </w:t>
                  </w:r>
                  <w:r>
                    <w:rPr>
                      <w:sz w:val="18"/>
                      <w:szCs w:val="18"/>
                    </w:rPr>
                    <w:t>F</w:t>
                  </w:r>
                </w:p>
              </w:txbxContent>
            </v:textbox>
          </v:shape>
        </w:pict>
      </w:r>
      <w:r>
        <w:rPr>
          <w:lang w:val="en-CA" w:eastAsia="en-CA"/>
        </w:rPr>
        <w:pict>
          <v:roundrect id="_x0000_s1149" style="position:absolute;margin-left:-28.5pt;margin-top:531.8pt;width:131.1pt;height:41.2pt;z-index:251847680" arcsize="10923f" fillcolor="#b8cce4 [1300]">
            <v:textbox style="mso-next-textbox:#_x0000_s1149">
              <w:txbxContent>
                <w:p w:rsidR="00D52A31" w:rsidRPr="00EA4726" w:rsidRDefault="00D52A31" w:rsidP="00931D35">
                  <w:pPr>
                    <w:rPr>
                      <w:b/>
                      <w:sz w:val="20"/>
                      <w:szCs w:val="20"/>
                    </w:rPr>
                  </w:pPr>
                  <w:r>
                    <w:rPr>
                      <w:b/>
                      <w:sz w:val="20"/>
                      <w:szCs w:val="20"/>
                    </w:rPr>
                    <w:t>F1</w:t>
                  </w:r>
                  <w:r w:rsidRPr="00EA4726">
                    <w:rPr>
                      <w:b/>
                      <w:sz w:val="20"/>
                      <w:szCs w:val="20"/>
                    </w:rPr>
                    <w:t xml:space="preserve">. </w:t>
                  </w:r>
                  <w:r>
                    <w:rPr>
                      <w:b/>
                      <w:sz w:val="20"/>
                      <w:szCs w:val="20"/>
                    </w:rPr>
                    <w:t>Communication Plan</w:t>
                  </w:r>
                </w:p>
                <w:p w:rsidR="00D52A31" w:rsidRPr="00EA4726" w:rsidRDefault="00D52A31" w:rsidP="00931D35">
                  <w:pPr>
                    <w:jc w:val="right"/>
                    <w:rPr>
                      <w:sz w:val="20"/>
                      <w:szCs w:val="20"/>
                    </w:rPr>
                  </w:pPr>
                  <w:r>
                    <w:rPr>
                      <w:sz w:val="20"/>
                      <w:szCs w:val="20"/>
                    </w:rPr>
                    <w:t xml:space="preserve">For all BMPs </w:t>
                  </w:r>
                </w:p>
              </w:txbxContent>
            </v:textbox>
          </v:roundrect>
        </w:pict>
      </w:r>
      <w:r w:rsidRPr="00373ADC">
        <w:rPr>
          <w:lang w:eastAsia="en-CA"/>
        </w:rPr>
        <w:pict>
          <v:shape id="_x0000_s1123" type="#_x0000_t61" style="position:absolute;margin-left:164.2pt;margin-top:426.5pt;width:49.6pt;height:19.45pt;z-index:251824128" adj="41523,-18990" fillcolor="#dbe5f1 [660]">
            <v:textbox style="mso-next-textbox:#_x0000_s1123">
              <w:txbxContent>
                <w:p w:rsidR="00D52A31" w:rsidRDefault="00D52A31" w:rsidP="008F1F00">
                  <w:r w:rsidRPr="003F3E7D">
                    <w:rPr>
                      <w:sz w:val="18"/>
                      <w:szCs w:val="18"/>
                    </w:rPr>
                    <w:t>BMP</w:t>
                  </w:r>
                  <w:r w:rsidRPr="00C75DA3">
                    <w:rPr>
                      <w:sz w:val="18"/>
                      <w:szCs w:val="18"/>
                    </w:rPr>
                    <w:t xml:space="preserve"> </w:t>
                  </w:r>
                  <w:r>
                    <w:rPr>
                      <w:sz w:val="18"/>
                      <w:szCs w:val="18"/>
                    </w:rPr>
                    <w:t>D</w:t>
                  </w:r>
                </w:p>
              </w:txbxContent>
            </v:textbox>
          </v:shape>
        </w:pict>
      </w:r>
      <w:r w:rsidRPr="00373ADC">
        <w:rPr>
          <w:lang w:eastAsia="en-CA"/>
        </w:rPr>
        <w:pict>
          <v:roundrect id="_x0000_s1145" style="position:absolute;margin-left:-35.5pt;margin-top:477.5pt;width:104pt;height:30.05pt;z-index:251846656" arcsize="10923f" fillcolor="#b8cce4 [1300]">
            <v:textbox style="mso-next-textbox:#_x0000_s1145">
              <w:txbxContent>
                <w:p w:rsidR="00D52A31" w:rsidRPr="00931D35" w:rsidRDefault="00D52A31" w:rsidP="008F1F00">
                  <w:pPr>
                    <w:rPr>
                      <w:sz w:val="18"/>
                      <w:szCs w:val="18"/>
                    </w:rPr>
                  </w:pPr>
                  <w:r w:rsidRPr="00931D35">
                    <w:rPr>
                      <w:sz w:val="18"/>
                      <w:szCs w:val="18"/>
                    </w:rPr>
                    <w:t>These require input from other worksheets</w:t>
                  </w:r>
                </w:p>
              </w:txbxContent>
            </v:textbox>
          </v:roundrect>
        </w:pict>
      </w:r>
      <w:r w:rsidRPr="00373ADC">
        <w:rPr>
          <w:lang w:eastAsia="en-CA"/>
        </w:rPr>
        <w:pict>
          <v:roundrect id="_x0000_s1144" style="position:absolute;margin-left:-35.5pt;margin-top:436.5pt;width:104pt;height:30pt;z-index:251845632" arcsize="10923f" fillcolor="#e5b8b7 [1301]">
            <v:textbox style="mso-next-textbox:#_x0000_s1144">
              <w:txbxContent>
                <w:p w:rsidR="00D52A31" w:rsidRPr="00931D35" w:rsidRDefault="00D52A31" w:rsidP="008F1F00">
                  <w:pPr>
                    <w:rPr>
                      <w:sz w:val="18"/>
                      <w:szCs w:val="18"/>
                    </w:rPr>
                  </w:pPr>
                  <w:r w:rsidRPr="00931D35">
                    <w:rPr>
                      <w:sz w:val="18"/>
                      <w:szCs w:val="18"/>
                    </w:rPr>
                    <w:t>Start with these worksheets</w:t>
                  </w:r>
                </w:p>
              </w:txbxContent>
            </v:textbox>
          </v:roundrect>
        </w:pict>
      </w:r>
      <w:r w:rsidRPr="00373ADC">
        <w:pict>
          <v:shape id="_x0000_s1129" type="#_x0000_t202" style="position:absolute;margin-left:-49pt;margin-top:604pt;width:219.5pt;height:27.45pt;z-index:251830272;mso-width-relative:margin;mso-height-relative:margin" stroked="f">
            <v:textbox style="mso-next-textbox:#_x0000_s1129">
              <w:txbxContent>
                <w:p w:rsidR="00D52A31" w:rsidRPr="00FD194B" w:rsidRDefault="00D52A31" w:rsidP="008F1F00">
                  <w:pPr>
                    <w:rPr>
                      <w:b/>
                      <w:color w:val="17365D" w:themeColor="text2" w:themeShade="BF"/>
                      <w:sz w:val="24"/>
                      <w:szCs w:val="24"/>
                      <w:u w:val="single"/>
                    </w:rPr>
                  </w:pPr>
                  <w:r w:rsidRPr="00FD194B">
                    <w:rPr>
                      <w:b/>
                      <w:color w:val="17365D" w:themeColor="text2" w:themeShade="BF"/>
                      <w:sz w:val="24"/>
                      <w:szCs w:val="24"/>
                      <w:u w:val="single"/>
                    </w:rPr>
                    <w:t>Fig. 2.2: Linkages Between Worksheets</w:t>
                  </w:r>
                </w:p>
              </w:txbxContent>
            </v:textbox>
          </v:shape>
        </w:pict>
      </w:r>
      <w:r w:rsidRPr="00373ADC">
        <w:rPr>
          <w:lang w:eastAsia="en-CA"/>
        </w:rPr>
        <w:pict>
          <v:shape id="_x0000_s1128" type="#_x0000_t61" style="position:absolute;margin-left:174.6pt;margin-top:575.5pt;width:42.5pt;height:33.2pt;z-index:251829248" adj="42666,20429" fillcolor="#dbe5f1 [660]">
            <v:textbox style="mso-next-textbox:#_x0000_s1128">
              <w:txbxContent>
                <w:p w:rsidR="00D52A31" w:rsidRDefault="00D52A31" w:rsidP="008F1F00">
                  <w:r w:rsidRPr="003F3E7D">
                    <w:rPr>
                      <w:sz w:val="18"/>
                      <w:szCs w:val="18"/>
                    </w:rPr>
                    <w:t>BMP</w:t>
                  </w:r>
                  <w:r w:rsidRPr="00C75DA3">
                    <w:rPr>
                      <w:sz w:val="18"/>
                      <w:szCs w:val="18"/>
                    </w:rPr>
                    <w:t xml:space="preserve"> </w:t>
                  </w:r>
                  <w:r>
                    <w:rPr>
                      <w:sz w:val="18"/>
                      <w:szCs w:val="18"/>
                    </w:rPr>
                    <w:t>E</w:t>
                  </w:r>
                </w:p>
              </w:txbxContent>
            </v:textbox>
          </v:shape>
        </w:pict>
      </w:r>
      <w:r w:rsidRPr="00373ADC">
        <w:rPr>
          <w:lang w:eastAsia="en-CA"/>
        </w:rPr>
        <w:pict>
          <v:shape id="_x0000_s1118" type="#_x0000_t61" style="position:absolute;margin-left:210pt;margin-top:8.55pt;width:42.5pt;height:27.95pt;z-index:251819008" adj="24370,39336" fillcolor="#dbe5f1 [660]">
            <v:textbox style="mso-next-textbox:#_x0000_s1118">
              <w:txbxContent>
                <w:p w:rsidR="00D52A31" w:rsidRDefault="00D52A31" w:rsidP="008F1F00">
                  <w:r w:rsidRPr="003F3E7D">
                    <w:rPr>
                      <w:sz w:val="18"/>
                      <w:szCs w:val="18"/>
                    </w:rPr>
                    <w:t>BMP</w:t>
                  </w:r>
                  <w:r w:rsidRPr="00C75DA3">
                    <w:rPr>
                      <w:sz w:val="18"/>
                      <w:szCs w:val="18"/>
                    </w:rPr>
                    <w:t xml:space="preserve"> </w:t>
                  </w:r>
                  <w:r>
                    <w:rPr>
                      <w:sz w:val="18"/>
                      <w:szCs w:val="18"/>
                    </w:rPr>
                    <w:t>C</w:t>
                  </w:r>
                </w:p>
              </w:txbxContent>
            </v:textbox>
          </v:shape>
        </w:pict>
      </w:r>
      <w:r w:rsidRPr="00373ADC">
        <w:rPr>
          <w:lang w:eastAsia="en-CA"/>
        </w:rPr>
        <w:pict>
          <v:roundrect id="_x0000_s1097" style="position:absolute;margin-left:272pt;margin-top:71pt;width:163.5pt;height:60.5pt;z-index:251797504" arcsize="10923f" fillcolor="#b8cce4 [1300]">
            <v:textbox style="mso-next-textbox:#_x0000_s1097">
              <w:txbxContent>
                <w:p w:rsidR="00D52A31" w:rsidRPr="00EA4726" w:rsidRDefault="00D52A31" w:rsidP="008F1F00">
                  <w:pPr>
                    <w:rPr>
                      <w:b/>
                      <w:sz w:val="20"/>
                      <w:szCs w:val="20"/>
                    </w:rPr>
                  </w:pPr>
                  <w:r>
                    <w:rPr>
                      <w:b/>
                      <w:sz w:val="20"/>
                      <w:szCs w:val="20"/>
                    </w:rPr>
                    <w:t>C2</w:t>
                  </w:r>
                  <w:r w:rsidRPr="00EA4726">
                    <w:rPr>
                      <w:b/>
                      <w:sz w:val="20"/>
                      <w:szCs w:val="20"/>
                    </w:rPr>
                    <w:t xml:space="preserve">. </w:t>
                  </w:r>
                  <w:r>
                    <w:rPr>
                      <w:b/>
                      <w:sz w:val="20"/>
                      <w:szCs w:val="20"/>
                    </w:rPr>
                    <w:t>5-Yr Operating Budget Forecast</w:t>
                  </w:r>
                </w:p>
                <w:p w:rsidR="00D52A31" w:rsidRDefault="00D52A31" w:rsidP="008F1F00">
                  <w:pPr>
                    <w:rPr>
                      <w:sz w:val="20"/>
                      <w:szCs w:val="20"/>
                    </w:rPr>
                  </w:pPr>
                </w:p>
                <w:p w:rsidR="00D52A31" w:rsidRPr="00EA4726" w:rsidRDefault="00D52A31" w:rsidP="008F1F00">
                  <w:pPr>
                    <w:jc w:val="right"/>
                    <w:rPr>
                      <w:sz w:val="20"/>
                      <w:szCs w:val="20"/>
                    </w:rPr>
                  </w:pPr>
                  <w:r w:rsidRPr="00EA4726">
                    <w:rPr>
                      <w:sz w:val="20"/>
                      <w:szCs w:val="20"/>
                    </w:rPr>
                    <w:t>Details of water system</w:t>
                  </w:r>
                  <w:r>
                    <w:rPr>
                      <w:sz w:val="20"/>
                      <w:szCs w:val="20"/>
                    </w:rPr>
                    <w:t xml:space="preserve"> </w:t>
                  </w:r>
                </w:p>
              </w:txbxContent>
            </v:textbox>
          </v:roundrect>
        </w:pict>
      </w:r>
      <w:r w:rsidRPr="00373ADC">
        <w:rPr>
          <w:lang w:eastAsia="en-C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8" type="#_x0000_t13" style="position:absolute;margin-left:233.5pt;margin-top:579.5pt;width:45.5pt;height:11pt;z-index:251788288" fillcolor="#c6d9f1 [671]">
            <v:textbox style="layout-flow:vertical-ideographic"/>
          </v:shape>
        </w:pict>
      </w:r>
      <w:r w:rsidRPr="00373ADC">
        <w:rPr>
          <w:lang w:eastAsia="en-C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6" type="#_x0000_t67" style="position:absolute;margin-left:400.25pt;margin-top:504.95pt;width:12.5pt;height:55.5pt;z-index:251786240" fillcolor="#c6d9f1 [671]">
            <v:textbox style="layout-flow:vertical-ideographic"/>
          </v:shape>
        </w:pict>
      </w:r>
      <w:r w:rsidRPr="00373ADC">
        <w:rPr>
          <w:lang w:eastAsia="en-CA"/>
        </w:rPr>
        <w:pict>
          <v:shape id="_x0000_s1085" type="#_x0000_t67" style="position:absolute;margin-left:400.25pt;margin-top:431.55pt;width:12.5pt;height:23.95pt;z-index:251785216" fillcolor="#c6d9f1 [671]">
            <v:textbox style="layout-flow:vertical-ideographic"/>
          </v:shape>
        </w:pict>
      </w:r>
      <w:r w:rsidRPr="00373ADC">
        <w:rPr>
          <w:lang w:eastAsia="en-CA"/>
        </w:rPr>
        <w:pict>
          <v:shape id="_x0000_s1084" type="#_x0000_t67" style="position:absolute;margin-left:158pt;margin-top:313.05pt;width:12.5pt;height:23.95pt;z-index:251784192" fillcolor="#c6d9f1 [671]">
            <v:textbox style="layout-flow:vertical-ideographic"/>
          </v:shape>
        </w:pict>
      </w:r>
      <w:r w:rsidRPr="00373ADC">
        <w:rPr>
          <w:lang w:eastAsia="en-CA"/>
        </w:rPr>
        <w:pict>
          <v:shape id="_x0000_s1083" type="#_x0000_t67" style="position:absolute;margin-left:158pt;margin-top:243.55pt;width:12.5pt;height:23.95pt;z-index:251783168" fillcolor="#c6d9f1 [671]">
            <v:textbox style="layout-flow:vertical-ideographic"/>
          </v:shape>
        </w:pict>
      </w:r>
      <w:r w:rsidRPr="00373ADC">
        <w:rPr>
          <w:lang w:eastAsia="en-CA"/>
        </w:rPr>
        <w:pict>
          <v:shape id="_x0000_s1082" type="#_x0000_t67" style="position:absolute;margin-left:158pt;margin-top:131.5pt;width:12.5pt;height:55.5pt;z-index:251782144" fillcolor="#c6d9f1 [671]">
            <v:textbox style="layout-flow:vertical-ideographic"/>
          </v:shape>
        </w:pict>
      </w:r>
      <w:r w:rsidRPr="00373ADC">
        <w:rPr>
          <w:lang w:eastAsia="en-CA"/>
        </w:rPr>
        <w:pict>
          <v:shape id="_x0000_s1081" type="#_x0000_t67" style="position:absolute;margin-left:158pt;margin-top:55.5pt;width:12.5pt;height:15.5pt;z-index:251781120" fillcolor="#d6e3bc [1302]">
            <v:textbox style="layout-flow:vertical-ideographic"/>
          </v:shape>
        </w:pict>
      </w:r>
      <w:r w:rsidRPr="00373ADC">
        <w:rPr>
          <w:lang w:eastAsia="en-CA"/>
        </w:rPr>
        <w:pict>
          <v:shapetype id="_x0000_t32" coordsize="21600,21600" o:spt="32" o:oned="t" path="m,l21600,21600e" filled="f">
            <v:path arrowok="t" fillok="f" o:connecttype="none"/>
            <o:lock v:ext="edit" shapetype="t"/>
          </v:shapetype>
          <v:shape id="_x0000_s1065" type="#_x0000_t32" style="position:absolute;margin-left:20.5pt;margin-top:175.05pt;width:.05pt;height:234.45pt;z-index:251764736" o:connectortype="straight"/>
        </w:pict>
      </w:r>
      <w:r w:rsidRPr="00373ADC">
        <w:rPr>
          <w:lang w:eastAsia="en-CA"/>
        </w:rPr>
        <w:pict>
          <v:shape id="_x0000_s1064" type="#_x0000_t32" style="position:absolute;margin-left:202.5pt;margin-top:175.05pt;width:.05pt;height:235.95pt;z-index:251763712" o:connectortype="straight"/>
        </w:pict>
      </w:r>
      <w:r w:rsidRPr="00373ADC">
        <w:rPr>
          <w:lang w:eastAsia="en-CA"/>
        </w:rPr>
        <w:pict>
          <v:shape id="_x0000_s1063" type="#_x0000_t32" style="position:absolute;margin-left:23pt;margin-top:175pt;width:182pt;height:.05pt;z-index:251762688" o:connectortype="straight"/>
        </w:pict>
      </w:r>
      <w:r w:rsidRPr="00373ADC">
        <w:rPr>
          <w:lang w:eastAsia="en-CA"/>
        </w:rPr>
        <w:pict>
          <v:roundrect id="_x0000_s1055" style="position:absolute;margin-left:33.5pt;margin-top:267.5pt;width:154.5pt;height:53.2pt;z-index:251754496" arcsize="10923f" fillcolor="#b8cce4 [1300]">
            <v:textbox style="mso-next-textbox:#_x0000_s1055">
              <w:txbxContent>
                <w:p w:rsidR="00D52A31" w:rsidRPr="00EA4726" w:rsidRDefault="00D52A31" w:rsidP="008F1F00">
                  <w:pPr>
                    <w:rPr>
                      <w:b/>
                      <w:sz w:val="20"/>
                      <w:szCs w:val="20"/>
                    </w:rPr>
                  </w:pPr>
                  <w:r>
                    <w:rPr>
                      <w:b/>
                      <w:sz w:val="20"/>
                      <w:szCs w:val="20"/>
                    </w:rPr>
                    <w:t>B2</w:t>
                  </w:r>
                  <w:r w:rsidRPr="00EA4726">
                    <w:rPr>
                      <w:b/>
                      <w:sz w:val="20"/>
                      <w:szCs w:val="20"/>
                    </w:rPr>
                    <w:t xml:space="preserve">. </w:t>
                  </w:r>
                  <w:r>
                    <w:rPr>
                      <w:b/>
                      <w:sz w:val="20"/>
                      <w:szCs w:val="20"/>
                    </w:rPr>
                    <w:t>$ for Renewal Reserve</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Annual contributions required </w:t>
                  </w:r>
                </w:p>
              </w:txbxContent>
            </v:textbox>
          </v:roundrect>
        </w:pict>
      </w:r>
      <w:r w:rsidRPr="00373ADC">
        <w:rPr>
          <w:lang w:eastAsia="en-CA"/>
        </w:rPr>
        <w:pict>
          <v:roundrect id="_x0000_s1054" style="position:absolute;margin-left:36.5pt;margin-top:190pt;width:154.5pt;height:57.5pt;z-index:251753472" arcsize="10923f" fillcolor="#b8cce4 [1300]">
            <v:textbox style="mso-next-textbox:#_x0000_s1054">
              <w:txbxContent>
                <w:p w:rsidR="00D52A31" w:rsidRPr="00EA4726" w:rsidRDefault="00D52A31" w:rsidP="008F1F00">
                  <w:pPr>
                    <w:rPr>
                      <w:b/>
                      <w:sz w:val="20"/>
                      <w:szCs w:val="20"/>
                    </w:rPr>
                  </w:pPr>
                  <w:r>
                    <w:rPr>
                      <w:b/>
                      <w:sz w:val="20"/>
                      <w:szCs w:val="20"/>
                    </w:rPr>
                    <w:t>B1</w:t>
                  </w:r>
                  <w:r w:rsidRPr="00EA4726">
                    <w:rPr>
                      <w:b/>
                      <w:sz w:val="20"/>
                      <w:szCs w:val="20"/>
                    </w:rPr>
                    <w:t xml:space="preserve">. </w:t>
                  </w:r>
                  <w:r>
                    <w:rPr>
                      <w:b/>
                      <w:sz w:val="20"/>
                      <w:szCs w:val="20"/>
                    </w:rPr>
                    <w:t>Asset Prioritization</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Asset renewal and priority </w:t>
                  </w:r>
                </w:p>
              </w:txbxContent>
            </v:textbox>
          </v:roundrect>
        </w:pict>
      </w:r>
      <w:r w:rsidRPr="00373ADC">
        <w:rPr>
          <w:lang w:eastAsia="en-CA"/>
        </w:rPr>
        <w:pict>
          <v:shape id="_x0000_s1066" type="#_x0000_t32" style="position:absolute;margin-left:18pt;margin-top:409.5pt;width:184.5pt;height:0;flip:x;z-index:251765760" o:connectortype="straight"/>
        </w:pict>
      </w:r>
      <w:r w:rsidRPr="00373ADC">
        <w:rPr>
          <w:lang w:eastAsia="en-CA"/>
        </w:rPr>
        <w:pict>
          <v:roundrect id="_x0000_s1056" style="position:absolute;margin-left:33.5pt;margin-top:337pt;width:157.5pt;height:50pt;z-index:251755520" arcsize="10923f" fillcolor="#b8cce4 [1300]">
            <v:textbox style="mso-next-textbox:#_x0000_s1056">
              <w:txbxContent>
                <w:p w:rsidR="00D52A31" w:rsidRPr="00EA4726" w:rsidRDefault="00D52A31" w:rsidP="008F1F00">
                  <w:pPr>
                    <w:rPr>
                      <w:b/>
                      <w:sz w:val="20"/>
                      <w:szCs w:val="20"/>
                    </w:rPr>
                  </w:pPr>
                  <w:r>
                    <w:rPr>
                      <w:b/>
                      <w:sz w:val="20"/>
                      <w:szCs w:val="20"/>
                    </w:rPr>
                    <w:t>B3</w:t>
                  </w:r>
                  <w:r w:rsidRPr="00EA4726">
                    <w:rPr>
                      <w:b/>
                      <w:sz w:val="20"/>
                      <w:szCs w:val="20"/>
                    </w:rPr>
                    <w:t xml:space="preserve">. </w:t>
                  </w:r>
                  <w:r>
                    <w:rPr>
                      <w:b/>
                      <w:sz w:val="20"/>
                      <w:szCs w:val="20"/>
                    </w:rPr>
                    <w:t>Renewal Reserve Account</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Annual contributions required </w:t>
                  </w:r>
                </w:p>
              </w:txbxContent>
            </v:textbox>
          </v:roundrect>
        </w:pict>
      </w:r>
      <w:r w:rsidRPr="00373ADC">
        <w:rPr>
          <w:lang w:eastAsia="en-CA"/>
        </w:rPr>
        <w:pict>
          <v:shape id="_x0000_s1078" type="#_x0000_t32" style="position:absolute;margin-left:261pt;margin-top:623pt;width:189.5pt;height:0;z-index:251778048" o:connectortype="straight"/>
        </w:pict>
      </w:r>
      <w:r w:rsidRPr="00373ADC">
        <w:rPr>
          <w:lang w:eastAsia="en-CA"/>
        </w:rPr>
        <w:pict>
          <v:shape id="_x0000_s1077" type="#_x0000_t32" style="position:absolute;margin-left:450.5pt;margin-top:544.5pt;width:0;height:75.5pt;z-index:251777024" o:connectortype="straight"/>
        </w:pict>
      </w:r>
      <w:r w:rsidRPr="00373ADC">
        <w:rPr>
          <w:lang w:eastAsia="en-CA"/>
        </w:rPr>
        <w:pict>
          <v:shape id="_x0000_s1076" type="#_x0000_t32" style="position:absolute;margin-left:261pt;margin-top:544.5pt;width:0;height:78.5pt;z-index:251776000" o:connectortype="straight"/>
        </w:pict>
      </w:r>
      <w:r w:rsidRPr="00373ADC">
        <w:rPr>
          <w:lang w:eastAsia="en-CA"/>
        </w:rPr>
        <w:pict>
          <v:shape id="_x0000_s1075" type="#_x0000_t32" style="position:absolute;margin-left:261pt;margin-top:544.5pt;width:189.5pt;height:0;z-index:251774976" o:connectortype="straight"/>
        </w:pict>
      </w:r>
      <w:r w:rsidRPr="00373ADC">
        <w:rPr>
          <w:lang w:eastAsia="en-CA"/>
        </w:rPr>
        <w:pict>
          <v:shape id="_x0000_s1073" type="#_x0000_t32" style="position:absolute;margin-left:261pt;margin-top:519pt;width:189.5pt;height:0;z-index:251772928" o:connectortype="straight"/>
        </w:pict>
      </w:r>
      <w:r w:rsidRPr="00373ADC">
        <w:rPr>
          <w:lang w:eastAsia="en-CA"/>
        </w:rPr>
        <w:pict>
          <v:shape id="_x0000_s1072" type="#_x0000_t32" style="position:absolute;margin-left:450.5pt;margin-top:380.5pt;width:0;height:138.5pt;z-index:251771904" o:connectortype="straight"/>
        </w:pict>
      </w:r>
      <w:r w:rsidRPr="00373ADC">
        <w:rPr>
          <w:lang w:eastAsia="en-CA"/>
        </w:rPr>
        <w:pict>
          <v:shape id="_x0000_s1071" type="#_x0000_t32" style="position:absolute;margin-left:261pt;margin-top:381pt;width:0;height:138pt;z-index:251770880" o:connectortype="straight"/>
        </w:pict>
      </w:r>
      <w:r w:rsidRPr="00373ADC">
        <w:rPr>
          <w:lang w:eastAsia="en-CA"/>
        </w:rPr>
        <w:pict>
          <v:shape id="_x0000_s1070" type="#_x0000_t32" style="position:absolute;margin-left:261pt;margin-top:380.5pt;width:189.5pt;height:.5pt;flip:y;z-index:251769856" o:connectortype="straight"/>
        </w:pict>
      </w:r>
      <w:r w:rsidRPr="00373ADC">
        <w:rPr>
          <w:lang w:eastAsia="en-CA"/>
        </w:rPr>
        <w:pict>
          <v:roundrect id="_x0000_s1058" style="position:absolute;margin-left:282pt;margin-top:455.5pt;width:158pt;height:49.45pt;z-index:251757568" arcsize="10923f" fillcolor="#b8cce4 [1300]">
            <v:textbox style="mso-next-textbox:#_x0000_s1058">
              <w:txbxContent>
                <w:p w:rsidR="00D52A31" w:rsidRPr="00EA4726" w:rsidRDefault="00D52A31" w:rsidP="008F1F00">
                  <w:pPr>
                    <w:rPr>
                      <w:b/>
                      <w:sz w:val="20"/>
                      <w:szCs w:val="20"/>
                    </w:rPr>
                  </w:pPr>
                  <w:r>
                    <w:rPr>
                      <w:b/>
                      <w:sz w:val="20"/>
                      <w:szCs w:val="20"/>
                    </w:rPr>
                    <w:t>D2</w:t>
                  </w:r>
                  <w:r w:rsidRPr="00EA4726">
                    <w:rPr>
                      <w:b/>
                      <w:sz w:val="20"/>
                      <w:szCs w:val="20"/>
                    </w:rPr>
                    <w:t xml:space="preserve">. </w:t>
                  </w:r>
                  <w:r>
                    <w:rPr>
                      <w:b/>
                      <w:sz w:val="20"/>
                      <w:szCs w:val="20"/>
                    </w:rPr>
                    <w:t>Capital Reserve Account</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Annual contributions required </w:t>
                  </w:r>
                </w:p>
              </w:txbxContent>
            </v:textbox>
          </v:roundrect>
        </w:pict>
      </w:r>
      <w:r w:rsidRPr="00373ADC">
        <w:rPr>
          <w:lang w:eastAsia="en-CA"/>
        </w:rPr>
        <w:pict>
          <v:roundrect id="_x0000_s1057" style="position:absolute;margin-left:279pt;margin-top:391.5pt;width:156.5pt;height:48.95pt;z-index:251756544" arcsize="10923f" fillcolor="#b8cce4 [1300]">
            <v:textbox style="mso-next-textbox:#_x0000_s1057">
              <w:txbxContent>
                <w:p w:rsidR="00D52A31" w:rsidRPr="00EA4726" w:rsidRDefault="00D52A31" w:rsidP="008F1F00">
                  <w:pPr>
                    <w:rPr>
                      <w:b/>
                      <w:sz w:val="20"/>
                      <w:szCs w:val="20"/>
                    </w:rPr>
                  </w:pPr>
                  <w:r>
                    <w:rPr>
                      <w:b/>
                      <w:sz w:val="20"/>
                      <w:szCs w:val="20"/>
                    </w:rPr>
                    <w:t>D1</w:t>
                  </w:r>
                  <w:r w:rsidRPr="00EA4726">
                    <w:rPr>
                      <w:b/>
                      <w:sz w:val="20"/>
                      <w:szCs w:val="20"/>
                    </w:rPr>
                    <w:t xml:space="preserve">. </w:t>
                  </w:r>
                  <w:r>
                    <w:rPr>
                      <w:b/>
                      <w:sz w:val="20"/>
                      <w:szCs w:val="20"/>
                    </w:rPr>
                    <w:t>Long-Term Capital Plan</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Planned capital expenditures </w:t>
                  </w:r>
                </w:p>
              </w:txbxContent>
            </v:textbox>
          </v:roundrect>
        </w:pict>
      </w:r>
      <w:r w:rsidRPr="00373ADC">
        <w:rPr>
          <w:lang w:eastAsia="en-CA"/>
        </w:rPr>
        <w:pict>
          <v:shape id="_x0000_s1069" type="#_x0000_t32" style="position:absolute;margin-left:261pt;margin-top:353pt;width:189.5pt;height:0;z-index:251768832" o:connectortype="straight"/>
        </w:pict>
      </w:r>
      <w:r w:rsidRPr="00373ADC">
        <w:rPr>
          <w:lang w:eastAsia="en-CA"/>
        </w:rPr>
        <w:pict>
          <v:shape id="_x0000_s1068" type="#_x0000_t32" style="position:absolute;margin-left:256.5pt;margin-top:-9.5pt;width:191pt;height:0;z-index:251767808" o:connectortype="straight"/>
        </w:pict>
      </w:r>
      <w:r w:rsidRPr="00373ADC">
        <w:rPr>
          <w:lang w:eastAsia="en-CA"/>
        </w:rPr>
        <w:pict>
          <v:shape id="_x0000_s1062" type="#_x0000_t32" style="position:absolute;margin-left:20.5pt;margin-top:-9.5pt;width:.05pt;height:156.5pt;z-index:251761664" o:connectortype="straight"/>
        </w:pict>
      </w:r>
      <w:r w:rsidRPr="00373ADC">
        <w:rPr>
          <w:lang w:eastAsia="en-CA"/>
        </w:rPr>
        <w:pict>
          <v:roundrect id="_x0000_s1053" style="position:absolute;margin-left:33.5pt;margin-top:71pt;width:157.5pt;height:57.5pt;z-index:251752448" arcsize="10923f" fillcolor="#e5b8b7 [1301]">
            <v:textbox style="mso-next-textbox:#_x0000_s1053">
              <w:txbxContent>
                <w:p w:rsidR="00D52A31" w:rsidRPr="00EA4726" w:rsidRDefault="00D52A31" w:rsidP="008F1F00">
                  <w:pPr>
                    <w:rPr>
                      <w:b/>
                      <w:sz w:val="20"/>
                      <w:szCs w:val="20"/>
                    </w:rPr>
                  </w:pPr>
                  <w:r>
                    <w:rPr>
                      <w:b/>
                      <w:sz w:val="20"/>
                      <w:szCs w:val="20"/>
                    </w:rPr>
                    <w:t>A1</w:t>
                  </w:r>
                  <w:r w:rsidRPr="00EA4726">
                    <w:rPr>
                      <w:b/>
                      <w:sz w:val="20"/>
                      <w:szCs w:val="20"/>
                    </w:rPr>
                    <w:t xml:space="preserve">. </w:t>
                  </w:r>
                  <w:r>
                    <w:rPr>
                      <w:b/>
                      <w:sz w:val="20"/>
                      <w:szCs w:val="20"/>
                    </w:rPr>
                    <w:t>Asset Inventory</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Asset and useful life </w:t>
                  </w:r>
                </w:p>
              </w:txbxContent>
            </v:textbox>
          </v:roundrect>
        </w:pict>
      </w:r>
      <w:r w:rsidRPr="00373ADC">
        <w:rPr>
          <w:lang w:eastAsia="en-CA"/>
        </w:rPr>
        <w:pict>
          <v:shape id="_x0000_s1067" type="#_x0000_t61" style="position:absolute;margin-left:-35.5pt;margin-top:172.5pt;width:42.5pt;height:20.5pt;z-index:251766784" adj="26149,42041" fillcolor="#dbe5f1 [660]">
            <v:textbox style="mso-next-textbox:#_x0000_s1067">
              <w:txbxContent>
                <w:p w:rsidR="00D52A31" w:rsidRDefault="00D52A31" w:rsidP="008F1F00">
                  <w:r w:rsidRPr="003F3E7D">
                    <w:rPr>
                      <w:sz w:val="18"/>
                      <w:szCs w:val="18"/>
                    </w:rPr>
                    <w:t>BMP</w:t>
                  </w:r>
                  <w:r>
                    <w:t xml:space="preserve"> B</w:t>
                  </w:r>
                </w:p>
              </w:txbxContent>
            </v:textbox>
          </v:shape>
        </w:pict>
      </w:r>
      <w:r w:rsidRPr="00373ADC">
        <w:rPr>
          <w:lang w:eastAsia="en-CA"/>
        </w:rPr>
        <w:pict>
          <v:shape id="_x0000_s1059" type="#_x0000_t61" style="position:absolute;margin-left:-32pt;margin-top:-3.5pt;width:42.5pt;height:20.5pt;z-index:251758592" adj="26149,42041" fillcolor="#dbe5f1 [660]">
            <v:textbox style="mso-next-textbox:#_x0000_s1059">
              <w:txbxContent>
                <w:p w:rsidR="00D52A31" w:rsidRDefault="00D52A31" w:rsidP="008F1F00">
                  <w:r w:rsidRPr="003F3E7D">
                    <w:rPr>
                      <w:sz w:val="18"/>
                      <w:szCs w:val="18"/>
                    </w:rPr>
                    <w:t>BMP</w:t>
                  </w:r>
                  <w:r>
                    <w:t xml:space="preserve"> A</w:t>
                  </w:r>
                </w:p>
              </w:txbxContent>
            </v:textbox>
          </v:shape>
        </w:pict>
      </w:r>
      <w:r w:rsidRPr="00373ADC">
        <w:rPr>
          <w:lang w:eastAsia="en-CA"/>
        </w:rPr>
        <w:pict>
          <v:shape id="_x0000_s1061" type="#_x0000_t32" style="position:absolute;margin-left:20.5pt;margin-top:147pt;width:184.5pt;height:0;flip:x;z-index:251760640" o:connectortype="straight"/>
        </w:pict>
      </w:r>
      <w:r w:rsidRPr="00373ADC">
        <w:rPr>
          <w:lang w:eastAsia="en-CA"/>
        </w:rPr>
        <w:pict>
          <v:shape id="_x0000_s1060" type="#_x0000_t32" style="position:absolute;margin-left:20.5pt;margin-top:-9.5pt;width:182pt;height:0;z-index:251759616" o:connectortype="straight"/>
        </w:pict>
      </w:r>
      <w:r w:rsidRPr="00373ADC">
        <w:rPr>
          <w:lang w:eastAsia="en-CA"/>
        </w:rPr>
        <w:pict>
          <v:roundrect id="_x0000_s1052" style="position:absolute;margin-left:30.5pt;margin-top:3.5pt;width:157.5pt;height:52pt;z-index:251751424" arcsize="10923f" fillcolor="#eaf1dd [662]">
            <v:textbox style="mso-next-textbox:#_x0000_s1052">
              <w:txbxContent>
                <w:p w:rsidR="00D52A31" w:rsidRPr="00EA4726" w:rsidRDefault="00D52A31" w:rsidP="008F1F00">
                  <w:pPr>
                    <w:rPr>
                      <w:b/>
                      <w:sz w:val="20"/>
                      <w:szCs w:val="20"/>
                    </w:rPr>
                  </w:pPr>
                  <w:r w:rsidRPr="00EA4726">
                    <w:rPr>
                      <w:b/>
                      <w:sz w:val="20"/>
                      <w:szCs w:val="20"/>
                    </w:rPr>
                    <w:t xml:space="preserve">Plans &amp; </w:t>
                  </w:r>
                  <w:r>
                    <w:rPr>
                      <w:b/>
                      <w:sz w:val="20"/>
                      <w:szCs w:val="20"/>
                    </w:rPr>
                    <w:t>Documents</w:t>
                  </w:r>
                </w:p>
                <w:p w:rsidR="00D52A31" w:rsidRDefault="00D52A31" w:rsidP="008F1F00">
                  <w:pPr>
                    <w:rPr>
                      <w:sz w:val="20"/>
                      <w:szCs w:val="20"/>
                    </w:rPr>
                  </w:pPr>
                </w:p>
                <w:p w:rsidR="00D52A31" w:rsidRPr="00EA4726" w:rsidRDefault="00D52A31" w:rsidP="008F1F00">
                  <w:pPr>
                    <w:jc w:val="right"/>
                    <w:rPr>
                      <w:sz w:val="20"/>
                      <w:szCs w:val="20"/>
                    </w:rPr>
                  </w:pPr>
                  <w:r w:rsidRPr="00EA4726">
                    <w:rPr>
                      <w:sz w:val="20"/>
                      <w:szCs w:val="20"/>
                    </w:rPr>
                    <w:t>Details of water system</w:t>
                  </w:r>
                  <w:r>
                    <w:rPr>
                      <w:sz w:val="20"/>
                      <w:szCs w:val="20"/>
                    </w:rPr>
                    <w:t xml:space="preserve"> </w:t>
                  </w:r>
                </w:p>
              </w:txbxContent>
            </v:textbox>
          </v:roundrect>
        </w:pict>
      </w:r>
      <w:r w:rsidRPr="00373ADC">
        <w:rPr>
          <w:lang w:eastAsia="en-C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3" type="#_x0000_t34" style="position:absolute;margin-left:17.5pt;margin-top:326pt;width:479pt;height:20pt;rotation:90;z-index:251844608" o:connectortype="elbow" adj="-46,-181980,-15287" strokecolor="#95b3d7 [1940]" strokeweight="2.25pt">
            <v:stroke endarrow="block"/>
          </v:shape>
        </w:pict>
      </w:r>
      <w:r w:rsidRPr="00373ADC">
        <w:rPr>
          <w:lang w:eastAsia="en-CA"/>
        </w:rPr>
        <w:pict>
          <v:shape id="_x0000_s1142" type="#_x0000_t67" style="position:absolute;margin-left:396pt;margin-top:337pt;width:12.5pt;height:55.5pt;z-index:251843584" fillcolor="#c6d9f1 [671]">
            <v:textbox style="layout-flow:vertical-ideographic"/>
          </v:shape>
        </w:pict>
      </w:r>
      <w:r w:rsidRPr="00373ADC">
        <w:rPr>
          <w:lang w:eastAsia="en-C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40" type="#_x0000_t68" style="position:absolute;margin-left:396pt;margin-top:193pt;width:12.5pt;height:18.6pt;z-index:251841536" fillcolor="#c6d9f1 [671]">
            <v:textbox style="layout-flow:vertical-ideographic"/>
          </v:shape>
        </w:pict>
      </w:r>
      <w:r w:rsidRPr="00373ADC">
        <w:rPr>
          <w:lang w:eastAsia="en-CA"/>
        </w:rPr>
        <w:pict>
          <v:shape id="_x0000_s1141" type="#_x0000_t68" style="position:absolute;margin-left:396pt;margin-top:125pt;width:12.5pt;height:18.6pt;z-index:251842560" fillcolor="#c6d9f1 [671]">
            <v:textbox style="layout-flow:vertical-ideographic"/>
          </v:shape>
        </w:pict>
      </w:r>
      <w:r w:rsidRPr="00373ADC">
        <w:rPr>
          <w:lang w:eastAsia="en-CA"/>
        </w:rPr>
        <w:pict>
          <v:roundrect id="_x0000_s1098" style="position:absolute;margin-left:279pt;margin-top:211.6pt;width:160.5pt;height:54.45pt;z-index:251798528" arcsize="10923f" fillcolor="#e5b8b7 [1301]">
            <v:textbox style="mso-next-textbox:#_x0000_s1098">
              <w:txbxContent>
                <w:p w:rsidR="00D52A31" w:rsidRPr="00EA4726" w:rsidRDefault="00D52A31" w:rsidP="008F1F00">
                  <w:pPr>
                    <w:rPr>
                      <w:b/>
                      <w:sz w:val="20"/>
                      <w:szCs w:val="20"/>
                    </w:rPr>
                  </w:pPr>
                  <w:r>
                    <w:rPr>
                      <w:b/>
                      <w:sz w:val="20"/>
                      <w:szCs w:val="20"/>
                    </w:rPr>
                    <w:t>C4</w:t>
                  </w:r>
                  <w:r w:rsidRPr="00EA4726">
                    <w:rPr>
                      <w:b/>
                      <w:sz w:val="20"/>
                      <w:szCs w:val="20"/>
                    </w:rPr>
                    <w:t xml:space="preserve">. </w:t>
                  </w:r>
                  <w:r>
                    <w:rPr>
                      <w:b/>
                      <w:sz w:val="20"/>
                      <w:szCs w:val="20"/>
                    </w:rPr>
                    <w:t>5-Yr Goals</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Overall system goals </w:t>
                  </w:r>
                </w:p>
              </w:txbxContent>
            </v:textbox>
          </v:roundrect>
        </w:pict>
      </w:r>
      <w:r w:rsidRPr="00373ADC">
        <w:rPr>
          <w:lang w:eastAsia="en-CA"/>
        </w:rPr>
        <w:pict>
          <v:roundrect id="_x0000_s1100" style="position:absolute;margin-left:279pt;margin-top:143pt;width:156.5pt;height:50pt;z-index:251800576" arcsize="10923f" fillcolor="#b8cce4 [1300]">
            <v:textbox style="mso-next-textbox:#_x0000_s1100">
              <w:txbxContent>
                <w:p w:rsidR="00D52A31" w:rsidRPr="00EA4726" w:rsidRDefault="00D52A31" w:rsidP="008F1F00">
                  <w:pPr>
                    <w:rPr>
                      <w:b/>
                      <w:sz w:val="20"/>
                      <w:szCs w:val="20"/>
                    </w:rPr>
                  </w:pPr>
                  <w:r>
                    <w:rPr>
                      <w:b/>
                      <w:sz w:val="20"/>
                      <w:szCs w:val="20"/>
                    </w:rPr>
                    <w:t>C3</w:t>
                  </w:r>
                  <w:r w:rsidRPr="00EA4726">
                    <w:rPr>
                      <w:b/>
                      <w:sz w:val="20"/>
                      <w:szCs w:val="20"/>
                    </w:rPr>
                    <w:t xml:space="preserve">. </w:t>
                  </w:r>
                  <w:r>
                    <w:rPr>
                      <w:b/>
                      <w:sz w:val="20"/>
                      <w:szCs w:val="20"/>
                    </w:rPr>
                    <w:t>5-Yr Operating Costs</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Planned new operating costs </w:t>
                  </w:r>
                </w:p>
              </w:txbxContent>
            </v:textbox>
          </v:roundrect>
        </w:pict>
      </w:r>
      <w:r w:rsidRPr="00373ADC">
        <w:rPr>
          <w:lang w:eastAsia="en-CA"/>
        </w:rPr>
        <w:pict>
          <v:roundrect id="_x0000_s1099" style="position:absolute;margin-left:279pt;margin-top:284pt;width:160.5pt;height:57.5pt;z-index:251799552" arcsize="10923f" fillcolor="#b8cce4 [1300]">
            <v:textbox style="mso-next-textbox:#_x0000_s1099">
              <w:txbxContent>
                <w:p w:rsidR="00D52A31" w:rsidRPr="00EA4726" w:rsidRDefault="00D52A31" w:rsidP="008F1F00">
                  <w:pPr>
                    <w:rPr>
                      <w:b/>
                      <w:sz w:val="20"/>
                      <w:szCs w:val="20"/>
                    </w:rPr>
                  </w:pPr>
                  <w:r>
                    <w:rPr>
                      <w:b/>
                      <w:sz w:val="20"/>
                      <w:szCs w:val="20"/>
                    </w:rPr>
                    <w:t>C5</w:t>
                  </w:r>
                  <w:r w:rsidRPr="00EA4726">
                    <w:rPr>
                      <w:b/>
                      <w:sz w:val="20"/>
                      <w:szCs w:val="20"/>
                    </w:rPr>
                    <w:t xml:space="preserve">. </w:t>
                  </w:r>
                  <w:r>
                    <w:rPr>
                      <w:b/>
                      <w:sz w:val="20"/>
                      <w:szCs w:val="20"/>
                    </w:rPr>
                    <w:t>5-Yr Capital Costs</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Planned capital spending </w:t>
                  </w:r>
                </w:p>
              </w:txbxContent>
            </v:textbox>
          </v:roundrect>
        </w:pict>
      </w:r>
      <w:r w:rsidRPr="00373ADC">
        <w:rPr>
          <w:lang w:eastAsia="en-CA"/>
        </w:rPr>
        <w:pict>
          <v:shape id="_x0000_s1139" type="#_x0000_t13" style="position:absolute;margin-left:233.5pt;margin-top:579.5pt;width:45.5pt;height:11pt;z-index:251840512" fillcolor="#c6d9f1 [671]">
            <v:textbox style="layout-flow:vertical-ideographic"/>
          </v:shape>
        </w:pict>
      </w:r>
      <w:r w:rsidRPr="00373ADC">
        <w:rPr>
          <w:lang w:eastAsia="en-CA"/>
        </w:rPr>
        <w:pict>
          <v:shape id="_x0000_s1138" type="#_x0000_t34" style="position:absolute;margin-left:106.5pt;margin-top:452.5pt;width:211.5pt;height:42.5pt;rotation:90;flip:x;z-index:251839488" o:connectortype="elbow" adj="127,223624,-26860" strokecolor="#95b3d7 [1940]" strokeweight="2.25pt">
            <v:stroke endarrow="block"/>
          </v:shape>
        </w:pict>
      </w:r>
      <w:r w:rsidRPr="00373ADC">
        <w:rPr>
          <w:lang w:eastAsia="en-CA"/>
        </w:rPr>
        <w:pict>
          <v:shape id="_x0000_s1137" type="#_x0000_t67" style="position:absolute;margin-left:400.25pt;margin-top:504.95pt;width:12.5pt;height:55.5pt;z-index:251838464" fillcolor="#c6d9f1 [671]">
            <v:textbox style="layout-flow:vertical-ideographic"/>
          </v:shape>
        </w:pict>
      </w:r>
      <w:r w:rsidRPr="00373ADC">
        <w:rPr>
          <w:lang w:eastAsia="en-CA"/>
        </w:rPr>
        <w:pict>
          <v:shape id="_x0000_s1136" type="#_x0000_t67" style="position:absolute;margin-left:400.25pt;margin-top:431.55pt;width:12.5pt;height:23.95pt;z-index:251837440" fillcolor="#c6d9f1 [671]">
            <v:textbox style="layout-flow:vertical-ideographic"/>
          </v:shape>
        </w:pict>
      </w:r>
      <w:r w:rsidRPr="00373ADC">
        <w:rPr>
          <w:lang w:eastAsia="en-CA"/>
        </w:rPr>
        <w:pict>
          <v:shape id="_x0000_s1135" type="#_x0000_t67" style="position:absolute;margin-left:396pt;margin-top:266.05pt;width:12.5pt;height:23.95pt;z-index:251836416" fillcolor="#c6d9f1 [671]">
            <v:textbox style="layout-flow:vertical-ideographic"/>
          </v:shape>
        </w:pict>
      </w:r>
      <w:r w:rsidRPr="00373ADC">
        <w:rPr>
          <w:lang w:eastAsia="en-CA"/>
        </w:rPr>
        <w:pict>
          <v:shape id="_x0000_s1134" type="#_x0000_t67" style="position:absolute;margin-left:396pt;margin-top:47.05pt;width:12.5pt;height:23.95pt;z-index:251835392" fillcolor="#c6d9f1 [671]">
            <v:textbox style="layout-flow:vertical-ideographic"/>
          </v:shape>
        </w:pict>
      </w:r>
      <w:r w:rsidRPr="00373ADC">
        <w:rPr>
          <w:lang w:eastAsia="en-CA"/>
        </w:rPr>
        <w:pict>
          <v:shape id="_x0000_s1133" type="#_x0000_t67" style="position:absolute;margin-left:158pt;margin-top:313.05pt;width:12.5pt;height:23.95pt;z-index:251834368" fillcolor="#c6d9f1 [671]">
            <v:textbox style="layout-flow:vertical-ideographic"/>
          </v:shape>
        </w:pict>
      </w:r>
      <w:r w:rsidRPr="00373ADC">
        <w:rPr>
          <w:lang w:eastAsia="en-CA"/>
        </w:rPr>
        <w:pict>
          <v:shape id="_x0000_s1132" type="#_x0000_t67" style="position:absolute;margin-left:158pt;margin-top:243.55pt;width:12.5pt;height:23.95pt;z-index:251833344" fillcolor="#c6d9f1 [671]">
            <v:textbox style="layout-flow:vertical-ideographic"/>
          </v:shape>
        </w:pict>
      </w:r>
      <w:r w:rsidRPr="00373ADC">
        <w:rPr>
          <w:lang w:eastAsia="en-CA"/>
        </w:rPr>
        <w:pict>
          <v:shape id="_x0000_s1131" type="#_x0000_t67" style="position:absolute;margin-left:158pt;margin-top:131.5pt;width:12.5pt;height:55.5pt;z-index:251832320" fillcolor="#c6d9f1 [671]">
            <v:textbox style="layout-flow:vertical-ideographic"/>
          </v:shape>
        </w:pict>
      </w:r>
      <w:r w:rsidRPr="00373ADC">
        <w:rPr>
          <w:lang w:eastAsia="en-CA"/>
        </w:rPr>
        <w:pict>
          <v:shape id="_x0000_s1130" type="#_x0000_t67" style="position:absolute;margin-left:158pt;margin-top:55.5pt;width:12.5pt;height:15.5pt;z-index:251831296" fillcolor="#d6e3bc [1302]">
            <v:textbox style="layout-flow:vertical-ideographic"/>
          </v:shape>
        </w:pict>
      </w:r>
      <w:r w:rsidRPr="00373ADC">
        <w:rPr>
          <w:lang w:eastAsia="en-CA"/>
        </w:rPr>
        <w:pict>
          <v:shape id="_x0000_s1111" type="#_x0000_t32" style="position:absolute;margin-left:20.5pt;margin-top:175.05pt;width:.05pt;height:234.45pt;z-index:251811840" o:connectortype="straight"/>
        </w:pict>
      </w:r>
      <w:r w:rsidRPr="00373ADC">
        <w:rPr>
          <w:lang w:eastAsia="en-CA"/>
        </w:rPr>
        <w:pict>
          <v:shape id="_x0000_s1110" type="#_x0000_t32" style="position:absolute;margin-left:202.5pt;margin-top:175.05pt;width:.05pt;height:235.95pt;z-index:251810816" o:connectortype="straight"/>
        </w:pict>
      </w:r>
      <w:r w:rsidRPr="00373ADC">
        <w:rPr>
          <w:lang w:eastAsia="en-CA"/>
        </w:rPr>
        <w:pict>
          <v:shape id="_x0000_s1109" type="#_x0000_t32" style="position:absolute;margin-left:23pt;margin-top:175pt;width:182pt;height:.05pt;z-index:251809792" o:connectortype="straight"/>
        </w:pict>
      </w:r>
      <w:r w:rsidRPr="00373ADC">
        <w:rPr>
          <w:lang w:eastAsia="en-CA"/>
        </w:rPr>
        <w:pict>
          <v:roundrect id="_x0000_s1094" style="position:absolute;margin-left:33.5pt;margin-top:267.5pt;width:154.5pt;height:53.2pt;z-index:251794432" arcsize="10923f" fillcolor="#b8cce4 [1300]">
            <v:textbox style="mso-next-textbox:#_x0000_s1094">
              <w:txbxContent>
                <w:p w:rsidR="00D52A31" w:rsidRPr="00EA4726" w:rsidRDefault="00D52A31" w:rsidP="008F1F00">
                  <w:pPr>
                    <w:rPr>
                      <w:b/>
                      <w:sz w:val="20"/>
                      <w:szCs w:val="20"/>
                    </w:rPr>
                  </w:pPr>
                  <w:r>
                    <w:rPr>
                      <w:b/>
                      <w:sz w:val="20"/>
                      <w:szCs w:val="20"/>
                    </w:rPr>
                    <w:t>B2</w:t>
                  </w:r>
                  <w:r w:rsidRPr="00EA4726">
                    <w:rPr>
                      <w:b/>
                      <w:sz w:val="20"/>
                      <w:szCs w:val="20"/>
                    </w:rPr>
                    <w:t xml:space="preserve">. </w:t>
                  </w:r>
                  <w:r>
                    <w:rPr>
                      <w:b/>
                      <w:sz w:val="20"/>
                      <w:szCs w:val="20"/>
                    </w:rPr>
                    <w:t>$ for Renewal Reserve</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Annual contributions required </w:t>
                  </w:r>
                </w:p>
              </w:txbxContent>
            </v:textbox>
          </v:roundrect>
        </w:pict>
      </w:r>
      <w:r w:rsidRPr="00373ADC">
        <w:rPr>
          <w:lang w:eastAsia="en-CA"/>
        </w:rPr>
        <w:pict>
          <v:roundrect id="_x0000_s1093" style="position:absolute;margin-left:36.5pt;margin-top:190pt;width:154.5pt;height:57.5pt;z-index:251793408" arcsize="10923f" fillcolor="#b8cce4 [1300]">
            <v:textbox style="mso-next-textbox:#_x0000_s1093">
              <w:txbxContent>
                <w:p w:rsidR="00D52A31" w:rsidRPr="00EA4726" w:rsidRDefault="00D52A31" w:rsidP="008F1F00">
                  <w:pPr>
                    <w:rPr>
                      <w:b/>
                      <w:sz w:val="20"/>
                      <w:szCs w:val="20"/>
                    </w:rPr>
                  </w:pPr>
                  <w:r>
                    <w:rPr>
                      <w:b/>
                      <w:sz w:val="20"/>
                      <w:szCs w:val="20"/>
                    </w:rPr>
                    <w:t>B1</w:t>
                  </w:r>
                  <w:r w:rsidRPr="00EA4726">
                    <w:rPr>
                      <w:b/>
                      <w:sz w:val="20"/>
                      <w:szCs w:val="20"/>
                    </w:rPr>
                    <w:t xml:space="preserve">. </w:t>
                  </w:r>
                  <w:r>
                    <w:rPr>
                      <w:b/>
                      <w:sz w:val="20"/>
                      <w:szCs w:val="20"/>
                    </w:rPr>
                    <w:t>Asset Prioritization</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Asset renewal and priority </w:t>
                  </w:r>
                </w:p>
              </w:txbxContent>
            </v:textbox>
          </v:roundrect>
        </w:pict>
      </w:r>
      <w:r w:rsidRPr="00373ADC">
        <w:rPr>
          <w:lang w:eastAsia="en-CA"/>
        </w:rPr>
        <w:pict>
          <v:shape id="_x0000_s1112" type="#_x0000_t32" style="position:absolute;margin-left:18pt;margin-top:409.5pt;width:184.5pt;height:0;flip:x;z-index:251812864" o:connectortype="straight"/>
        </w:pict>
      </w:r>
      <w:r w:rsidRPr="00373ADC">
        <w:rPr>
          <w:lang w:eastAsia="en-CA"/>
        </w:rPr>
        <w:pict>
          <v:roundrect id="_x0000_s1095" style="position:absolute;margin-left:33.5pt;margin-top:337pt;width:157.5pt;height:50pt;z-index:251795456" arcsize="10923f" fillcolor="#b8cce4 [1300]">
            <v:textbox style="mso-next-textbox:#_x0000_s1095">
              <w:txbxContent>
                <w:p w:rsidR="00D52A31" w:rsidRPr="00EA4726" w:rsidRDefault="00D52A31" w:rsidP="008F1F00">
                  <w:pPr>
                    <w:rPr>
                      <w:b/>
                      <w:sz w:val="20"/>
                      <w:szCs w:val="20"/>
                    </w:rPr>
                  </w:pPr>
                  <w:r>
                    <w:rPr>
                      <w:b/>
                      <w:sz w:val="20"/>
                      <w:szCs w:val="20"/>
                    </w:rPr>
                    <w:t>B3</w:t>
                  </w:r>
                  <w:r w:rsidRPr="00EA4726">
                    <w:rPr>
                      <w:b/>
                      <w:sz w:val="20"/>
                      <w:szCs w:val="20"/>
                    </w:rPr>
                    <w:t xml:space="preserve">. </w:t>
                  </w:r>
                  <w:r>
                    <w:rPr>
                      <w:b/>
                      <w:sz w:val="20"/>
                      <w:szCs w:val="20"/>
                    </w:rPr>
                    <w:t>Renewal Reserve Account</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Annual contributions required </w:t>
                  </w:r>
                </w:p>
              </w:txbxContent>
            </v:textbox>
          </v:roundrect>
        </w:pict>
      </w:r>
      <w:r w:rsidRPr="00373ADC">
        <w:rPr>
          <w:lang w:eastAsia="en-CA"/>
        </w:rPr>
        <w:pict>
          <v:roundrect id="_x0000_s1103" style="position:absolute;margin-left:279pt;margin-top:561pt;width:157.5pt;height:47.7pt;z-index:251803648" arcsize="10923f" fillcolor="#b8cce4 [1300]">
            <v:textbox style="mso-next-textbox:#_x0000_s1103">
              <w:txbxContent>
                <w:p w:rsidR="00D52A31" w:rsidRPr="00EA4726" w:rsidRDefault="00D52A31" w:rsidP="008F1F00">
                  <w:pPr>
                    <w:rPr>
                      <w:b/>
                      <w:sz w:val="20"/>
                      <w:szCs w:val="20"/>
                    </w:rPr>
                  </w:pPr>
                  <w:r>
                    <w:rPr>
                      <w:b/>
                      <w:sz w:val="20"/>
                      <w:szCs w:val="20"/>
                    </w:rPr>
                    <w:t>E1</w:t>
                  </w:r>
                  <w:r w:rsidRPr="00EA4726">
                    <w:rPr>
                      <w:b/>
                      <w:sz w:val="20"/>
                      <w:szCs w:val="20"/>
                    </w:rPr>
                    <w:t xml:space="preserve">. </w:t>
                  </w:r>
                  <w:r>
                    <w:rPr>
                      <w:b/>
                      <w:sz w:val="20"/>
                      <w:szCs w:val="20"/>
                    </w:rPr>
                    <w:t>Sustainable Rates &amp; Charges</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Cost per connection </w:t>
                  </w:r>
                </w:p>
              </w:txbxContent>
            </v:textbox>
          </v:roundrect>
        </w:pict>
      </w:r>
      <w:r w:rsidRPr="00373ADC">
        <w:rPr>
          <w:lang w:eastAsia="en-CA"/>
        </w:rPr>
        <w:pict>
          <v:shape id="_x0000_s1127" type="#_x0000_t32" style="position:absolute;margin-left:261pt;margin-top:623pt;width:189.5pt;height:0;z-index:251828224" o:connectortype="straight"/>
        </w:pict>
      </w:r>
      <w:r w:rsidRPr="00373ADC">
        <w:rPr>
          <w:lang w:eastAsia="en-CA"/>
        </w:rPr>
        <w:pict>
          <v:shape id="_x0000_s1126" type="#_x0000_t32" style="position:absolute;margin-left:450.5pt;margin-top:544.5pt;width:0;height:75.5pt;z-index:251827200" o:connectortype="straight"/>
        </w:pict>
      </w:r>
      <w:r w:rsidRPr="00373ADC">
        <w:rPr>
          <w:lang w:eastAsia="en-CA"/>
        </w:rPr>
        <w:pict>
          <v:shape id="_x0000_s1125" type="#_x0000_t32" style="position:absolute;margin-left:261pt;margin-top:544.5pt;width:0;height:78.5pt;z-index:251826176" o:connectortype="straight"/>
        </w:pict>
      </w:r>
      <w:r w:rsidRPr="00373ADC">
        <w:rPr>
          <w:lang w:eastAsia="en-CA"/>
        </w:rPr>
        <w:pict>
          <v:shape id="_x0000_s1124" type="#_x0000_t32" style="position:absolute;margin-left:261pt;margin-top:544.5pt;width:189.5pt;height:0;z-index:251825152" o:connectortype="straight"/>
        </w:pict>
      </w:r>
      <w:r w:rsidRPr="00373ADC">
        <w:rPr>
          <w:lang w:eastAsia="en-CA"/>
        </w:rPr>
        <w:pict>
          <v:shape id="_x0000_s1122" type="#_x0000_t32" style="position:absolute;margin-left:261pt;margin-top:519pt;width:189.5pt;height:0;z-index:251823104" o:connectortype="straight"/>
        </w:pict>
      </w:r>
      <w:r w:rsidRPr="00373ADC">
        <w:rPr>
          <w:lang w:eastAsia="en-CA"/>
        </w:rPr>
        <w:pict>
          <v:shape id="_x0000_s1121" type="#_x0000_t32" style="position:absolute;margin-left:450.5pt;margin-top:380.5pt;width:0;height:138.5pt;z-index:251822080" o:connectortype="straight"/>
        </w:pict>
      </w:r>
      <w:r w:rsidRPr="00373ADC">
        <w:rPr>
          <w:lang w:eastAsia="en-CA"/>
        </w:rPr>
        <w:pict>
          <v:shape id="_x0000_s1120" type="#_x0000_t32" style="position:absolute;margin-left:261pt;margin-top:381pt;width:0;height:138pt;z-index:251821056" o:connectortype="straight"/>
        </w:pict>
      </w:r>
      <w:r w:rsidRPr="00373ADC">
        <w:rPr>
          <w:lang w:eastAsia="en-CA"/>
        </w:rPr>
        <w:pict>
          <v:shape id="_x0000_s1119" type="#_x0000_t32" style="position:absolute;margin-left:261pt;margin-top:380.5pt;width:189.5pt;height:.5pt;flip:y;z-index:251820032" o:connectortype="straight"/>
        </w:pict>
      </w:r>
      <w:r w:rsidRPr="00373ADC">
        <w:rPr>
          <w:lang w:eastAsia="en-CA"/>
        </w:rPr>
        <w:pict>
          <v:roundrect id="_x0000_s1102" style="position:absolute;margin-left:282pt;margin-top:455.5pt;width:158pt;height:49.45pt;z-index:251802624" arcsize="10923f" fillcolor="#b8cce4 [1300]">
            <v:textbox style="mso-next-textbox:#_x0000_s1102">
              <w:txbxContent>
                <w:p w:rsidR="00D52A31" w:rsidRPr="00EA4726" w:rsidRDefault="00D52A31" w:rsidP="008F1F00">
                  <w:pPr>
                    <w:rPr>
                      <w:b/>
                      <w:sz w:val="20"/>
                      <w:szCs w:val="20"/>
                    </w:rPr>
                  </w:pPr>
                  <w:r>
                    <w:rPr>
                      <w:b/>
                      <w:sz w:val="20"/>
                      <w:szCs w:val="20"/>
                    </w:rPr>
                    <w:t>D2</w:t>
                  </w:r>
                  <w:r w:rsidRPr="00EA4726">
                    <w:rPr>
                      <w:b/>
                      <w:sz w:val="20"/>
                      <w:szCs w:val="20"/>
                    </w:rPr>
                    <w:t xml:space="preserve">. </w:t>
                  </w:r>
                  <w:r>
                    <w:rPr>
                      <w:b/>
                      <w:sz w:val="20"/>
                      <w:szCs w:val="20"/>
                    </w:rPr>
                    <w:t>Capital Reserve Account</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Annual contributions required </w:t>
                  </w:r>
                </w:p>
              </w:txbxContent>
            </v:textbox>
          </v:roundrect>
        </w:pict>
      </w:r>
      <w:r w:rsidRPr="00373ADC">
        <w:rPr>
          <w:lang w:eastAsia="en-CA"/>
        </w:rPr>
        <w:pict>
          <v:roundrect id="_x0000_s1101" style="position:absolute;margin-left:279pt;margin-top:391.5pt;width:156.5pt;height:48.95pt;z-index:251801600" arcsize="10923f" fillcolor="#b8cce4 [1300]">
            <v:textbox style="mso-next-textbox:#_x0000_s1101">
              <w:txbxContent>
                <w:p w:rsidR="00D52A31" w:rsidRPr="00EA4726" w:rsidRDefault="00D52A31" w:rsidP="008F1F00">
                  <w:pPr>
                    <w:rPr>
                      <w:b/>
                      <w:sz w:val="20"/>
                      <w:szCs w:val="20"/>
                    </w:rPr>
                  </w:pPr>
                  <w:r>
                    <w:rPr>
                      <w:b/>
                      <w:sz w:val="20"/>
                      <w:szCs w:val="20"/>
                    </w:rPr>
                    <w:t>D1</w:t>
                  </w:r>
                  <w:r w:rsidRPr="00EA4726">
                    <w:rPr>
                      <w:b/>
                      <w:sz w:val="20"/>
                      <w:szCs w:val="20"/>
                    </w:rPr>
                    <w:t xml:space="preserve">. </w:t>
                  </w:r>
                  <w:r>
                    <w:rPr>
                      <w:b/>
                      <w:sz w:val="20"/>
                      <w:szCs w:val="20"/>
                    </w:rPr>
                    <w:t>Long-Term Capital Plan</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Planned capital expenditures </w:t>
                  </w:r>
                </w:p>
              </w:txbxContent>
            </v:textbox>
          </v:roundrect>
        </w:pict>
      </w:r>
      <w:r w:rsidRPr="00373ADC">
        <w:rPr>
          <w:lang w:eastAsia="en-CA"/>
        </w:rPr>
        <w:pict>
          <v:shape id="_x0000_s1117" type="#_x0000_t32" style="position:absolute;margin-left:261pt;margin-top:353pt;width:189.5pt;height:0;z-index:251817984" o:connectortype="straight"/>
        </w:pict>
      </w:r>
      <w:r w:rsidRPr="00373ADC">
        <w:rPr>
          <w:lang w:eastAsia="en-CA"/>
        </w:rPr>
        <w:pict>
          <v:shape id="_x0000_s1116" type="#_x0000_t32" style="position:absolute;margin-left:450.5pt;margin-top:-9.5pt;width:0;height:362.5pt;z-index:251816960" o:connectortype="straight"/>
        </w:pict>
      </w:r>
      <w:r w:rsidRPr="00373ADC">
        <w:rPr>
          <w:lang w:eastAsia="en-CA"/>
        </w:rPr>
        <w:pict>
          <v:shape id="_x0000_s1115" type="#_x0000_t32" style="position:absolute;margin-left:256.5pt;margin-top:-9.5pt;width:4.5pt;height:362.5pt;z-index:251815936" o:connectortype="straight"/>
        </w:pict>
      </w:r>
      <w:r w:rsidRPr="00373ADC">
        <w:rPr>
          <w:lang w:eastAsia="en-CA"/>
        </w:rPr>
        <w:pict>
          <v:shape id="_x0000_s1114" type="#_x0000_t32" style="position:absolute;margin-left:256.5pt;margin-top:-9.5pt;width:191pt;height:0;z-index:251814912" o:connectortype="straight"/>
        </w:pict>
      </w:r>
      <w:r w:rsidRPr="00373ADC">
        <w:rPr>
          <w:lang w:eastAsia="en-CA"/>
        </w:rPr>
        <w:pict>
          <v:roundrect id="_x0000_s1096" style="position:absolute;margin-left:275pt;margin-top:.55pt;width:160.5pt;height:54.95pt;z-index:251796480" arcsize="10923f" fillcolor="#e5b8b7 [1301]">
            <v:textbox style="mso-next-textbox:#_x0000_s1096">
              <w:txbxContent>
                <w:p w:rsidR="00D52A31" w:rsidRPr="00EA4726" w:rsidRDefault="00D52A31" w:rsidP="008F1F00">
                  <w:pPr>
                    <w:rPr>
                      <w:b/>
                      <w:sz w:val="20"/>
                      <w:szCs w:val="20"/>
                    </w:rPr>
                  </w:pPr>
                  <w:r>
                    <w:rPr>
                      <w:b/>
                      <w:sz w:val="20"/>
                      <w:szCs w:val="20"/>
                    </w:rPr>
                    <w:t>C1</w:t>
                  </w:r>
                  <w:r w:rsidRPr="00EA4726">
                    <w:rPr>
                      <w:b/>
                      <w:sz w:val="20"/>
                      <w:szCs w:val="20"/>
                    </w:rPr>
                    <w:t xml:space="preserve">. </w:t>
                  </w:r>
                  <w:r>
                    <w:rPr>
                      <w:b/>
                      <w:sz w:val="20"/>
                      <w:szCs w:val="20"/>
                    </w:rPr>
                    <w:t>Current Yr Operating Budget</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Annual contributions available </w:t>
                  </w:r>
                </w:p>
              </w:txbxContent>
            </v:textbox>
          </v:roundrect>
        </w:pict>
      </w:r>
      <w:r w:rsidRPr="00373ADC">
        <w:rPr>
          <w:lang w:eastAsia="en-CA"/>
        </w:rPr>
        <w:pict>
          <v:shape id="_x0000_s1108" type="#_x0000_t32" style="position:absolute;margin-left:20.5pt;margin-top:-9.5pt;width:.05pt;height:156.5pt;z-index:251808768" o:connectortype="straight"/>
        </w:pict>
      </w:r>
      <w:r w:rsidRPr="00373ADC">
        <w:rPr>
          <w:lang w:eastAsia="en-CA"/>
        </w:rPr>
        <w:pict>
          <v:roundrect id="_x0000_s1092" style="position:absolute;margin-left:33.5pt;margin-top:71pt;width:157.5pt;height:57.5pt;z-index:251792384" arcsize="10923f" fillcolor="#e5b8b7 [1301]">
            <v:textbox style="mso-next-textbox:#_x0000_s1092">
              <w:txbxContent>
                <w:p w:rsidR="00D52A31" w:rsidRPr="00EA4726" w:rsidRDefault="00D52A31" w:rsidP="008F1F00">
                  <w:pPr>
                    <w:rPr>
                      <w:b/>
                      <w:sz w:val="20"/>
                      <w:szCs w:val="20"/>
                    </w:rPr>
                  </w:pPr>
                  <w:r>
                    <w:rPr>
                      <w:b/>
                      <w:sz w:val="20"/>
                      <w:szCs w:val="20"/>
                    </w:rPr>
                    <w:t>A1</w:t>
                  </w:r>
                  <w:r w:rsidRPr="00EA4726">
                    <w:rPr>
                      <w:b/>
                      <w:sz w:val="20"/>
                      <w:szCs w:val="20"/>
                    </w:rPr>
                    <w:t xml:space="preserve">. </w:t>
                  </w:r>
                  <w:r>
                    <w:rPr>
                      <w:b/>
                      <w:sz w:val="20"/>
                      <w:szCs w:val="20"/>
                    </w:rPr>
                    <w:t>Asset Inventory</w:t>
                  </w:r>
                </w:p>
                <w:p w:rsidR="00D52A31" w:rsidRDefault="00D52A31" w:rsidP="008F1F00">
                  <w:pPr>
                    <w:rPr>
                      <w:sz w:val="20"/>
                      <w:szCs w:val="20"/>
                    </w:rPr>
                  </w:pPr>
                </w:p>
                <w:p w:rsidR="00D52A31" w:rsidRPr="00EA4726" w:rsidRDefault="00D52A31" w:rsidP="008F1F00">
                  <w:pPr>
                    <w:jc w:val="right"/>
                    <w:rPr>
                      <w:sz w:val="20"/>
                      <w:szCs w:val="20"/>
                    </w:rPr>
                  </w:pPr>
                  <w:r>
                    <w:rPr>
                      <w:sz w:val="20"/>
                      <w:szCs w:val="20"/>
                    </w:rPr>
                    <w:t xml:space="preserve">Asset and useful life </w:t>
                  </w:r>
                </w:p>
              </w:txbxContent>
            </v:textbox>
          </v:roundrect>
        </w:pict>
      </w:r>
      <w:r w:rsidRPr="00373ADC">
        <w:rPr>
          <w:lang w:eastAsia="en-CA"/>
        </w:rPr>
        <w:pict>
          <v:shape id="_x0000_s1113" type="#_x0000_t61" style="position:absolute;margin-left:-35.5pt;margin-top:172.5pt;width:42.5pt;height:20.5pt;z-index:251813888" adj="26149,42041" fillcolor="#dbe5f1 [660]">
            <v:textbox style="mso-next-textbox:#_x0000_s1113">
              <w:txbxContent>
                <w:p w:rsidR="00D52A31" w:rsidRDefault="00D52A31" w:rsidP="008F1F00">
                  <w:r w:rsidRPr="003F3E7D">
                    <w:rPr>
                      <w:sz w:val="18"/>
                      <w:szCs w:val="18"/>
                    </w:rPr>
                    <w:t>BMP</w:t>
                  </w:r>
                  <w:r>
                    <w:t xml:space="preserve"> </w:t>
                  </w:r>
                  <w:r w:rsidRPr="008F1F00">
                    <w:rPr>
                      <w:sz w:val="20"/>
                      <w:szCs w:val="20"/>
                    </w:rPr>
                    <w:t>B</w:t>
                  </w:r>
                </w:p>
              </w:txbxContent>
            </v:textbox>
          </v:shape>
        </w:pict>
      </w:r>
      <w:r w:rsidRPr="00373ADC">
        <w:rPr>
          <w:lang w:eastAsia="en-CA"/>
        </w:rPr>
        <w:pict>
          <v:shape id="_x0000_s1104" type="#_x0000_t61" style="position:absolute;margin-left:-32pt;margin-top:-3.5pt;width:42.5pt;height:20.5pt;z-index:251804672" adj="26149,42041" fillcolor="#dbe5f1 [660]">
            <v:textbox style="mso-next-textbox:#_x0000_s1104">
              <w:txbxContent>
                <w:p w:rsidR="00D52A31" w:rsidRDefault="00D52A31" w:rsidP="008F1F00">
                  <w:r w:rsidRPr="003F3E7D">
                    <w:rPr>
                      <w:sz w:val="18"/>
                      <w:szCs w:val="18"/>
                    </w:rPr>
                    <w:t>BMP</w:t>
                  </w:r>
                  <w:r>
                    <w:t xml:space="preserve"> </w:t>
                  </w:r>
                  <w:r w:rsidRPr="008F1F00">
                    <w:rPr>
                      <w:sz w:val="20"/>
                      <w:szCs w:val="20"/>
                    </w:rPr>
                    <w:t>A</w:t>
                  </w:r>
                </w:p>
              </w:txbxContent>
            </v:textbox>
          </v:shape>
        </w:pict>
      </w:r>
      <w:r w:rsidRPr="00373ADC">
        <w:rPr>
          <w:lang w:eastAsia="en-CA"/>
        </w:rPr>
        <w:pict>
          <v:shape id="_x0000_s1107" type="#_x0000_t32" style="position:absolute;margin-left:20.5pt;margin-top:147pt;width:184.5pt;height:0;flip:x;z-index:251807744" o:connectortype="straight"/>
        </w:pict>
      </w:r>
      <w:r w:rsidRPr="00373ADC">
        <w:rPr>
          <w:lang w:eastAsia="en-CA"/>
        </w:rPr>
        <w:pict>
          <v:shape id="_x0000_s1106" type="#_x0000_t32" style="position:absolute;margin-left:202.5pt;margin-top:-9.5pt;width:2.5pt;height:156.5pt;z-index:251806720" o:connectortype="straight"/>
        </w:pict>
      </w:r>
      <w:r w:rsidRPr="00373ADC">
        <w:rPr>
          <w:lang w:eastAsia="en-CA"/>
        </w:rPr>
        <w:pict>
          <v:shape id="_x0000_s1105" type="#_x0000_t32" style="position:absolute;margin-left:20.5pt;margin-top:-9.5pt;width:182pt;height:0;z-index:251805696" o:connectortype="straight"/>
        </w:pict>
      </w:r>
      <w:r w:rsidRPr="00373ADC">
        <w:rPr>
          <w:lang w:eastAsia="en-CA"/>
        </w:rPr>
        <w:pict>
          <v:roundrect id="_x0000_s1091" style="position:absolute;margin-left:30.5pt;margin-top:3.5pt;width:157.5pt;height:52pt;z-index:251791360" arcsize="10923f" fillcolor="#eaf1dd [662]">
            <v:textbox style="mso-next-textbox:#_x0000_s1091">
              <w:txbxContent>
                <w:p w:rsidR="00D52A31" w:rsidRPr="00EA4726" w:rsidRDefault="00D52A31" w:rsidP="008F1F00">
                  <w:pPr>
                    <w:rPr>
                      <w:b/>
                      <w:sz w:val="20"/>
                      <w:szCs w:val="20"/>
                    </w:rPr>
                  </w:pPr>
                  <w:r w:rsidRPr="00EA4726">
                    <w:rPr>
                      <w:b/>
                      <w:sz w:val="20"/>
                      <w:szCs w:val="20"/>
                    </w:rPr>
                    <w:t xml:space="preserve">Plans &amp; </w:t>
                  </w:r>
                  <w:r>
                    <w:rPr>
                      <w:b/>
                      <w:sz w:val="20"/>
                      <w:szCs w:val="20"/>
                    </w:rPr>
                    <w:t>Documents</w:t>
                  </w:r>
                </w:p>
                <w:p w:rsidR="00D52A31" w:rsidRPr="004A6A00" w:rsidRDefault="00D52A31" w:rsidP="008F1F00">
                  <w:pPr>
                    <w:rPr>
                      <w:sz w:val="18"/>
                      <w:szCs w:val="18"/>
                    </w:rPr>
                  </w:pPr>
                  <w:r w:rsidRPr="004A6A00">
                    <w:rPr>
                      <w:sz w:val="18"/>
                      <w:szCs w:val="18"/>
                    </w:rPr>
                    <w:t>(These are unique to your system)</w:t>
                  </w:r>
                </w:p>
                <w:p w:rsidR="00D52A31" w:rsidRPr="00EA4726" w:rsidRDefault="00D52A31" w:rsidP="008F1F00">
                  <w:pPr>
                    <w:jc w:val="right"/>
                    <w:rPr>
                      <w:sz w:val="20"/>
                      <w:szCs w:val="20"/>
                    </w:rPr>
                  </w:pPr>
                  <w:r w:rsidRPr="00EA4726">
                    <w:rPr>
                      <w:sz w:val="20"/>
                      <w:szCs w:val="20"/>
                    </w:rPr>
                    <w:t>Details of water system</w:t>
                  </w:r>
                  <w:r>
                    <w:rPr>
                      <w:sz w:val="20"/>
                      <w:szCs w:val="20"/>
                    </w:rPr>
                    <w:t xml:space="preserve"> </w:t>
                  </w:r>
                </w:p>
              </w:txbxContent>
            </v:textbox>
          </v:roundrect>
        </w:pict>
      </w:r>
      <w:r w:rsidR="008F1F00">
        <w:rPr>
          <w:lang w:eastAsia="en-CA"/>
        </w:rPr>
        <w:br w:type="page"/>
      </w:r>
    </w:p>
    <w:p w:rsidR="006251D4" w:rsidRDefault="005775A4" w:rsidP="00993D5C">
      <w:pPr>
        <w:pStyle w:val="Heading1"/>
        <w:jc w:val="right"/>
      </w:pPr>
      <w:bookmarkStart w:id="11" w:name="_Toc341112686"/>
      <w:r>
        <w:lastRenderedPageBreak/>
        <w:t>3 Six Best Management Practices</w:t>
      </w:r>
      <w:bookmarkEnd w:id="11"/>
      <w:r>
        <w:t xml:space="preserve"> </w:t>
      </w:r>
    </w:p>
    <w:p w:rsidR="00931D35" w:rsidRDefault="00931D35" w:rsidP="00931D35"/>
    <w:p w:rsidR="00931D35" w:rsidRDefault="00931D35" w:rsidP="00931D35"/>
    <w:p w:rsidR="00931D35" w:rsidRPr="00931D35" w:rsidRDefault="00931D35" w:rsidP="00931D35">
      <w:pPr>
        <w:rPr>
          <w:sz w:val="24"/>
          <w:szCs w:val="24"/>
        </w:rPr>
      </w:pPr>
      <w:r w:rsidRPr="00931D35">
        <w:rPr>
          <w:sz w:val="24"/>
          <w:szCs w:val="24"/>
        </w:rPr>
        <w:t>Please see separate files for all BMPs and worksheets</w:t>
      </w:r>
    </w:p>
    <w:sectPr w:rsidR="00931D35" w:rsidRPr="00931D35" w:rsidSect="00E8651B">
      <w:pgSz w:w="12240" w:h="15840"/>
      <w:pgMar w:top="1440" w:right="1440" w:bottom="144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C22" w:rsidRDefault="00C17C22" w:rsidP="000A6E36">
      <w:r>
        <w:separator/>
      </w:r>
    </w:p>
  </w:endnote>
  <w:endnote w:type="continuationSeparator" w:id="0">
    <w:p w:rsidR="00C17C22" w:rsidRDefault="00C17C22" w:rsidP="000A6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8946"/>
      <w:docPartObj>
        <w:docPartGallery w:val="Page Numbers (Bottom of Page)"/>
        <w:docPartUnique/>
      </w:docPartObj>
    </w:sdtPr>
    <w:sdtEndPr>
      <w:rPr>
        <w:color w:val="7F7F7F" w:themeColor="background1" w:themeShade="7F"/>
        <w:spacing w:val="60"/>
      </w:rPr>
    </w:sdtEndPr>
    <w:sdtContent>
      <w:p w:rsidR="00D52A31" w:rsidRDefault="00D52A31" w:rsidP="000A6E36">
        <w:pPr>
          <w:pStyle w:val="Footer"/>
          <w:rPr>
            <w:b/>
          </w:rPr>
        </w:pPr>
        <w:r w:rsidRPr="00373ADC">
          <w:fldChar w:fldCharType="begin"/>
        </w:r>
        <w:r>
          <w:instrText xml:space="preserve"> PAGE   \* MERGEFORMAT </w:instrText>
        </w:r>
        <w:r w:rsidRPr="00373ADC">
          <w:fldChar w:fldCharType="separate"/>
        </w:r>
        <w:r w:rsidR="003B48AC" w:rsidRPr="003B48AC">
          <w:rPr>
            <w:b/>
          </w:rPr>
          <w:t>11</w:t>
        </w:r>
        <w:r>
          <w:rPr>
            <w:b/>
          </w:rPr>
          <w:fldChar w:fldCharType="end"/>
        </w:r>
        <w:r>
          <w:rPr>
            <w:b/>
          </w:rPr>
          <w:t xml:space="preserve"> | </w:t>
        </w:r>
        <w:r>
          <w:rPr>
            <w:color w:val="7F7F7F" w:themeColor="background1" w:themeShade="7F"/>
            <w:spacing w:val="60"/>
          </w:rPr>
          <w:t>Page</w:t>
        </w:r>
      </w:p>
    </w:sdtContent>
  </w:sdt>
  <w:p w:rsidR="00D52A31" w:rsidRDefault="00D52A31" w:rsidP="000A6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31" w:rsidRDefault="00D52A31" w:rsidP="000A6E36">
    <w:pPr>
      <w:pStyle w:val="Footer"/>
    </w:pPr>
  </w:p>
  <w:p w:rsidR="00D52A31" w:rsidRDefault="00D52A31" w:rsidP="000A6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C22" w:rsidRDefault="00C17C22" w:rsidP="000A6E36">
      <w:r>
        <w:separator/>
      </w:r>
    </w:p>
  </w:footnote>
  <w:footnote w:type="continuationSeparator" w:id="0">
    <w:p w:rsidR="00C17C22" w:rsidRDefault="00C17C22" w:rsidP="000A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31" w:rsidRPr="0019015C" w:rsidRDefault="00D52A31" w:rsidP="000A6E36">
    <w:pPr>
      <w:pStyle w:val="Header"/>
      <w:rPr>
        <w:sz w:val="18"/>
        <w:szCs w:val="18"/>
      </w:rPr>
    </w:pPr>
    <w:r w:rsidRPr="0019015C">
      <w:rPr>
        <w:sz w:val="18"/>
        <w:szCs w:val="18"/>
      </w:rPr>
      <w:t xml:space="preserve">SWS Financial BMP Guidelines         </w:t>
    </w:r>
    <w:r>
      <w:rPr>
        <w:sz w:val="18"/>
        <w:szCs w:val="18"/>
      </w:rPr>
      <w:t xml:space="preserve">                Guide</w:t>
    </w:r>
    <w:r w:rsidRPr="0019015C">
      <w:rPr>
        <w:sz w:val="18"/>
        <w:szCs w:val="18"/>
      </w:rPr>
      <w:t xml:space="preserve"> Document </w:t>
    </w:r>
    <w:r>
      <w:rPr>
        <w:sz w:val="18"/>
        <w:szCs w:val="18"/>
      </w:rPr>
      <w:t xml:space="preserve">                                    </w:t>
    </w:r>
    <w:r w:rsidRPr="0019015C">
      <w:rPr>
        <w:sz w:val="18"/>
        <w:szCs w:val="18"/>
      </w:rPr>
      <w:t xml:space="preserve">DRAFT </w:t>
    </w:r>
    <w:r>
      <w:rPr>
        <w:sz w:val="18"/>
        <w:szCs w:val="18"/>
      </w:rPr>
      <w:t>20th</w:t>
    </w:r>
    <w:r w:rsidRPr="0019015C">
      <w:rPr>
        <w:sz w:val="18"/>
        <w:szCs w:val="18"/>
      </w:rPr>
      <w:t xml:space="preserve"> </w:t>
    </w:r>
    <w:r>
      <w:rPr>
        <w:sz w:val="18"/>
        <w:szCs w:val="18"/>
      </w:rPr>
      <w:t>November</w:t>
    </w:r>
    <w:r w:rsidRPr="0019015C">
      <w:rPr>
        <w:sz w:val="18"/>
        <w:szCs w:val="18"/>
      </w:rPr>
      <w:t xml:space="preserve"> 2012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31" w:rsidRPr="0019015C" w:rsidRDefault="00D52A31" w:rsidP="000A6E36">
    <w:pPr>
      <w:pStyle w:val="Header"/>
      <w:rPr>
        <w:sz w:val="18"/>
        <w:szCs w:val="18"/>
      </w:rPr>
    </w:pPr>
    <w:r w:rsidRPr="0019015C">
      <w:rPr>
        <w:sz w:val="18"/>
        <w:szCs w:val="18"/>
      </w:rPr>
      <w:t xml:space="preserve">SWS Financial BMP Guide               DRAFT </w:t>
    </w:r>
    <w:r>
      <w:rPr>
        <w:sz w:val="18"/>
        <w:szCs w:val="18"/>
      </w:rPr>
      <w:t xml:space="preserve"> 28 November 2012</w:t>
    </w:r>
    <w:r w:rsidRPr="0019015C">
      <w:rPr>
        <w:sz w:val="18"/>
        <w:szCs w:val="18"/>
      </w:rPr>
      <w:t xml:space="preserve">                Sustainable Infrastructure Society   </w:t>
    </w:r>
  </w:p>
  <w:p w:rsidR="00D52A31" w:rsidRDefault="00D52A31" w:rsidP="000A6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6B8"/>
    <w:multiLevelType w:val="hybridMultilevel"/>
    <w:tmpl w:val="3F62F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7953EF"/>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943C9E"/>
    <w:multiLevelType w:val="hybridMultilevel"/>
    <w:tmpl w:val="8F40098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D1C1F54"/>
    <w:multiLevelType w:val="hybridMultilevel"/>
    <w:tmpl w:val="0FA0C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30513B"/>
    <w:multiLevelType w:val="hybridMultilevel"/>
    <w:tmpl w:val="056407E0"/>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5">
    <w:nsid w:val="0FDF11C9"/>
    <w:multiLevelType w:val="hybridMultilevel"/>
    <w:tmpl w:val="19C61A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065662"/>
    <w:multiLevelType w:val="hybridMultilevel"/>
    <w:tmpl w:val="90325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0658E4"/>
    <w:multiLevelType w:val="hybridMultilevel"/>
    <w:tmpl w:val="BBEAA8A0"/>
    <w:lvl w:ilvl="0" w:tplc="1009000F">
      <w:start w:val="1"/>
      <w:numFmt w:val="decimal"/>
      <w:lvlText w:val="%1."/>
      <w:lvlJc w:val="left"/>
      <w:pPr>
        <w:ind w:left="1800" w:hanging="360"/>
      </w:pPr>
    </w:lvl>
    <w:lvl w:ilvl="1" w:tplc="10090019" w:tentative="1">
      <w:start w:val="1"/>
      <w:numFmt w:val="lowerLetter"/>
      <w:lvlText w:val="%2."/>
      <w:lvlJc w:val="left"/>
      <w:pPr>
        <w:ind w:left="2602" w:hanging="360"/>
      </w:pPr>
    </w:lvl>
    <w:lvl w:ilvl="2" w:tplc="1009001B" w:tentative="1">
      <w:start w:val="1"/>
      <w:numFmt w:val="lowerRoman"/>
      <w:lvlText w:val="%3."/>
      <w:lvlJc w:val="right"/>
      <w:pPr>
        <w:ind w:left="3322" w:hanging="180"/>
      </w:pPr>
    </w:lvl>
    <w:lvl w:ilvl="3" w:tplc="1009000F" w:tentative="1">
      <w:start w:val="1"/>
      <w:numFmt w:val="decimal"/>
      <w:lvlText w:val="%4."/>
      <w:lvlJc w:val="left"/>
      <w:pPr>
        <w:ind w:left="4042" w:hanging="360"/>
      </w:pPr>
    </w:lvl>
    <w:lvl w:ilvl="4" w:tplc="10090019" w:tentative="1">
      <w:start w:val="1"/>
      <w:numFmt w:val="lowerLetter"/>
      <w:lvlText w:val="%5."/>
      <w:lvlJc w:val="left"/>
      <w:pPr>
        <w:ind w:left="4762" w:hanging="360"/>
      </w:pPr>
    </w:lvl>
    <w:lvl w:ilvl="5" w:tplc="1009001B" w:tentative="1">
      <w:start w:val="1"/>
      <w:numFmt w:val="lowerRoman"/>
      <w:lvlText w:val="%6."/>
      <w:lvlJc w:val="right"/>
      <w:pPr>
        <w:ind w:left="5482" w:hanging="180"/>
      </w:pPr>
    </w:lvl>
    <w:lvl w:ilvl="6" w:tplc="1009000F" w:tentative="1">
      <w:start w:val="1"/>
      <w:numFmt w:val="decimal"/>
      <w:lvlText w:val="%7."/>
      <w:lvlJc w:val="left"/>
      <w:pPr>
        <w:ind w:left="6202" w:hanging="360"/>
      </w:pPr>
    </w:lvl>
    <w:lvl w:ilvl="7" w:tplc="10090019" w:tentative="1">
      <w:start w:val="1"/>
      <w:numFmt w:val="lowerLetter"/>
      <w:lvlText w:val="%8."/>
      <w:lvlJc w:val="left"/>
      <w:pPr>
        <w:ind w:left="6922" w:hanging="360"/>
      </w:pPr>
    </w:lvl>
    <w:lvl w:ilvl="8" w:tplc="1009001B" w:tentative="1">
      <w:start w:val="1"/>
      <w:numFmt w:val="lowerRoman"/>
      <w:lvlText w:val="%9."/>
      <w:lvlJc w:val="right"/>
      <w:pPr>
        <w:ind w:left="7642" w:hanging="180"/>
      </w:pPr>
    </w:lvl>
  </w:abstractNum>
  <w:abstractNum w:abstractNumId="8">
    <w:nsid w:val="187A3BF5"/>
    <w:multiLevelType w:val="hybridMultilevel"/>
    <w:tmpl w:val="3E92B9EC"/>
    <w:lvl w:ilvl="0" w:tplc="2070B7C0">
      <w:start w:val="1"/>
      <w:numFmt w:val="bullet"/>
      <w:lvlText w:val="•"/>
      <w:lvlJc w:val="left"/>
      <w:pPr>
        <w:tabs>
          <w:tab w:val="num" w:pos="720"/>
        </w:tabs>
        <w:ind w:left="720" w:hanging="360"/>
      </w:pPr>
      <w:rPr>
        <w:rFonts w:ascii="Times New Roman" w:hAnsi="Times New Roman" w:hint="default"/>
      </w:rPr>
    </w:lvl>
    <w:lvl w:ilvl="1" w:tplc="DDB4FE48">
      <w:start w:val="76"/>
      <w:numFmt w:val="bullet"/>
      <w:lvlText w:val="•"/>
      <w:lvlJc w:val="left"/>
      <w:pPr>
        <w:tabs>
          <w:tab w:val="num" w:pos="1440"/>
        </w:tabs>
        <w:ind w:left="1440" w:hanging="360"/>
      </w:pPr>
      <w:rPr>
        <w:rFonts w:ascii="Times New Roman" w:hAnsi="Times New Roman" w:hint="default"/>
      </w:rPr>
    </w:lvl>
    <w:lvl w:ilvl="2" w:tplc="B950BCF0" w:tentative="1">
      <w:start w:val="1"/>
      <w:numFmt w:val="bullet"/>
      <w:lvlText w:val="•"/>
      <w:lvlJc w:val="left"/>
      <w:pPr>
        <w:tabs>
          <w:tab w:val="num" w:pos="2160"/>
        </w:tabs>
        <w:ind w:left="2160" w:hanging="360"/>
      </w:pPr>
      <w:rPr>
        <w:rFonts w:ascii="Times New Roman" w:hAnsi="Times New Roman" w:hint="default"/>
      </w:rPr>
    </w:lvl>
    <w:lvl w:ilvl="3" w:tplc="D71CF496" w:tentative="1">
      <w:start w:val="1"/>
      <w:numFmt w:val="bullet"/>
      <w:lvlText w:val="•"/>
      <w:lvlJc w:val="left"/>
      <w:pPr>
        <w:tabs>
          <w:tab w:val="num" w:pos="2880"/>
        </w:tabs>
        <w:ind w:left="2880" w:hanging="360"/>
      </w:pPr>
      <w:rPr>
        <w:rFonts w:ascii="Times New Roman" w:hAnsi="Times New Roman" w:hint="default"/>
      </w:rPr>
    </w:lvl>
    <w:lvl w:ilvl="4" w:tplc="9E521558" w:tentative="1">
      <w:start w:val="1"/>
      <w:numFmt w:val="bullet"/>
      <w:lvlText w:val="•"/>
      <w:lvlJc w:val="left"/>
      <w:pPr>
        <w:tabs>
          <w:tab w:val="num" w:pos="3600"/>
        </w:tabs>
        <w:ind w:left="3600" w:hanging="360"/>
      </w:pPr>
      <w:rPr>
        <w:rFonts w:ascii="Times New Roman" w:hAnsi="Times New Roman" w:hint="default"/>
      </w:rPr>
    </w:lvl>
    <w:lvl w:ilvl="5" w:tplc="20387BC4" w:tentative="1">
      <w:start w:val="1"/>
      <w:numFmt w:val="bullet"/>
      <w:lvlText w:val="•"/>
      <w:lvlJc w:val="left"/>
      <w:pPr>
        <w:tabs>
          <w:tab w:val="num" w:pos="4320"/>
        </w:tabs>
        <w:ind w:left="4320" w:hanging="360"/>
      </w:pPr>
      <w:rPr>
        <w:rFonts w:ascii="Times New Roman" w:hAnsi="Times New Roman" w:hint="default"/>
      </w:rPr>
    </w:lvl>
    <w:lvl w:ilvl="6" w:tplc="A738BF7C" w:tentative="1">
      <w:start w:val="1"/>
      <w:numFmt w:val="bullet"/>
      <w:lvlText w:val="•"/>
      <w:lvlJc w:val="left"/>
      <w:pPr>
        <w:tabs>
          <w:tab w:val="num" w:pos="5040"/>
        </w:tabs>
        <w:ind w:left="5040" w:hanging="360"/>
      </w:pPr>
      <w:rPr>
        <w:rFonts w:ascii="Times New Roman" w:hAnsi="Times New Roman" w:hint="default"/>
      </w:rPr>
    </w:lvl>
    <w:lvl w:ilvl="7" w:tplc="746603CA" w:tentative="1">
      <w:start w:val="1"/>
      <w:numFmt w:val="bullet"/>
      <w:lvlText w:val="•"/>
      <w:lvlJc w:val="left"/>
      <w:pPr>
        <w:tabs>
          <w:tab w:val="num" w:pos="5760"/>
        </w:tabs>
        <w:ind w:left="5760" w:hanging="360"/>
      </w:pPr>
      <w:rPr>
        <w:rFonts w:ascii="Times New Roman" w:hAnsi="Times New Roman" w:hint="default"/>
      </w:rPr>
    </w:lvl>
    <w:lvl w:ilvl="8" w:tplc="D89C579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9A7A7D"/>
    <w:multiLevelType w:val="hybridMultilevel"/>
    <w:tmpl w:val="D7660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0012AE"/>
    <w:multiLevelType w:val="hybridMultilevel"/>
    <w:tmpl w:val="BBEAA8A0"/>
    <w:lvl w:ilvl="0" w:tplc="1009000F">
      <w:start w:val="1"/>
      <w:numFmt w:val="decimal"/>
      <w:lvlText w:val="%1."/>
      <w:lvlJc w:val="left"/>
      <w:pPr>
        <w:ind w:left="360" w:hanging="360"/>
      </w:pPr>
    </w:lvl>
    <w:lvl w:ilvl="1" w:tplc="10090019" w:tentative="1">
      <w:start w:val="1"/>
      <w:numFmt w:val="lowerLetter"/>
      <w:lvlText w:val="%2."/>
      <w:lvlJc w:val="left"/>
      <w:pPr>
        <w:ind w:left="1162" w:hanging="360"/>
      </w:pPr>
    </w:lvl>
    <w:lvl w:ilvl="2" w:tplc="1009001B" w:tentative="1">
      <w:start w:val="1"/>
      <w:numFmt w:val="lowerRoman"/>
      <w:lvlText w:val="%3."/>
      <w:lvlJc w:val="right"/>
      <w:pPr>
        <w:ind w:left="1882" w:hanging="180"/>
      </w:pPr>
    </w:lvl>
    <w:lvl w:ilvl="3" w:tplc="1009000F" w:tentative="1">
      <w:start w:val="1"/>
      <w:numFmt w:val="decimal"/>
      <w:lvlText w:val="%4."/>
      <w:lvlJc w:val="left"/>
      <w:pPr>
        <w:ind w:left="2602" w:hanging="360"/>
      </w:pPr>
    </w:lvl>
    <w:lvl w:ilvl="4" w:tplc="10090019" w:tentative="1">
      <w:start w:val="1"/>
      <w:numFmt w:val="lowerLetter"/>
      <w:lvlText w:val="%5."/>
      <w:lvlJc w:val="left"/>
      <w:pPr>
        <w:ind w:left="3322" w:hanging="360"/>
      </w:pPr>
    </w:lvl>
    <w:lvl w:ilvl="5" w:tplc="1009001B" w:tentative="1">
      <w:start w:val="1"/>
      <w:numFmt w:val="lowerRoman"/>
      <w:lvlText w:val="%6."/>
      <w:lvlJc w:val="right"/>
      <w:pPr>
        <w:ind w:left="4042" w:hanging="180"/>
      </w:pPr>
    </w:lvl>
    <w:lvl w:ilvl="6" w:tplc="1009000F" w:tentative="1">
      <w:start w:val="1"/>
      <w:numFmt w:val="decimal"/>
      <w:lvlText w:val="%7."/>
      <w:lvlJc w:val="left"/>
      <w:pPr>
        <w:ind w:left="4762" w:hanging="360"/>
      </w:pPr>
    </w:lvl>
    <w:lvl w:ilvl="7" w:tplc="10090019" w:tentative="1">
      <w:start w:val="1"/>
      <w:numFmt w:val="lowerLetter"/>
      <w:lvlText w:val="%8."/>
      <w:lvlJc w:val="left"/>
      <w:pPr>
        <w:ind w:left="5482" w:hanging="360"/>
      </w:pPr>
    </w:lvl>
    <w:lvl w:ilvl="8" w:tplc="1009001B" w:tentative="1">
      <w:start w:val="1"/>
      <w:numFmt w:val="lowerRoman"/>
      <w:lvlText w:val="%9."/>
      <w:lvlJc w:val="right"/>
      <w:pPr>
        <w:ind w:left="6202" w:hanging="180"/>
      </w:pPr>
    </w:lvl>
  </w:abstractNum>
  <w:abstractNum w:abstractNumId="11">
    <w:nsid w:val="222E0372"/>
    <w:multiLevelType w:val="hybridMultilevel"/>
    <w:tmpl w:val="A2B0E8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DD33BE1"/>
    <w:multiLevelType w:val="hybridMultilevel"/>
    <w:tmpl w:val="B0AC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3582E"/>
    <w:multiLevelType w:val="hybridMultilevel"/>
    <w:tmpl w:val="2D547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3AA3F28"/>
    <w:multiLevelType w:val="hybridMultilevel"/>
    <w:tmpl w:val="57CC85E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35AC52C3"/>
    <w:multiLevelType w:val="hybridMultilevel"/>
    <w:tmpl w:val="75FA7D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6A81488"/>
    <w:multiLevelType w:val="hybridMultilevel"/>
    <w:tmpl w:val="04B6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04E46"/>
    <w:multiLevelType w:val="hybridMultilevel"/>
    <w:tmpl w:val="E9DAF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8ED1262"/>
    <w:multiLevelType w:val="hybridMultilevel"/>
    <w:tmpl w:val="FE9664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3AF92E69"/>
    <w:multiLevelType w:val="hybridMultilevel"/>
    <w:tmpl w:val="3DE87F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3C177DB9"/>
    <w:multiLevelType w:val="hybridMultilevel"/>
    <w:tmpl w:val="0520D5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396133"/>
    <w:multiLevelType w:val="hybridMultilevel"/>
    <w:tmpl w:val="520ACE32"/>
    <w:lvl w:ilvl="0" w:tplc="AA1C85E0">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0CB5EB7"/>
    <w:multiLevelType w:val="hybridMultilevel"/>
    <w:tmpl w:val="A642AD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44220354"/>
    <w:multiLevelType w:val="hybridMultilevel"/>
    <w:tmpl w:val="B8DEAF12"/>
    <w:lvl w:ilvl="0" w:tplc="1009000F">
      <w:start w:val="1"/>
      <w:numFmt w:val="decimal"/>
      <w:lvlText w:val="%1."/>
      <w:lvlJc w:val="left"/>
      <w:pPr>
        <w:ind w:left="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4">
    <w:nsid w:val="4424574F"/>
    <w:multiLevelType w:val="hybridMultilevel"/>
    <w:tmpl w:val="5B844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8400050"/>
    <w:multiLevelType w:val="hybridMultilevel"/>
    <w:tmpl w:val="32928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A195CD6"/>
    <w:multiLevelType w:val="hybridMultilevel"/>
    <w:tmpl w:val="94F05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B1A5D17"/>
    <w:multiLevelType w:val="hybridMultilevel"/>
    <w:tmpl w:val="F878B4B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DD11F0"/>
    <w:multiLevelType w:val="hybridMultilevel"/>
    <w:tmpl w:val="C4E4F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BFB157E"/>
    <w:multiLevelType w:val="hybridMultilevel"/>
    <w:tmpl w:val="6E8A08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4C3C6391"/>
    <w:multiLevelType w:val="hybridMultilevel"/>
    <w:tmpl w:val="EC74CE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nsid w:val="4D53361B"/>
    <w:multiLevelType w:val="hybridMultilevel"/>
    <w:tmpl w:val="D5BA0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3407605"/>
    <w:multiLevelType w:val="hybridMultilevel"/>
    <w:tmpl w:val="0470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D5661A"/>
    <w:multiLevelType w:val="hybridMultilevel"/>
    <w:tmpl w:val="A518FE0A"/>
    <w:lvl w:ilvl="0" w:tplc="10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nsid w:val="56C45977"/>
    <w:multiLevelType w:val="hybridMultilevel"/>
    <w:tmpl w:val="0A72F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6C92822"/>
    <w:multiLevelType w:val="hybridMultilevel"/>
    <w:tmpl w:val="926C9CF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00321B"/>
    <w:multiLevelType w:val="hybridMultilevel"/>
    <w:tmpl w:val="F49EEDE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4C25A2"/>
    <w:multiLevelType w:val="hybridMultilevel"/>
    <w:tmpl w:val="7A626864"/>
    <w:lvl w:ilvl="0" w:tplc="10090001">
      <w:start w:val="1"/>
      <w:numFmt w:val="bullet"/>
      <w:lvlText w:val=""/>
      <w:lvlJc w:val="left"/>
      <w:pPr>
        <w:ind w:left="360" w:hanging="360"/>
      </w:pPr>
      <w:rPr>
        <w:rFonts w:ascii="Symbol" w:hAnsi="Symbol" w:hint="default"/>
      </w:rPr>
    </w:lvl>
    <w:lvl w:ilvl="1" w:tplc="EDF0C8D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66F333D6"/>
    <w:multiLevelType w:val="hybridMultilevel"/>
    <w:tmpl w:val="A912C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377577"/>
    <w:multiLevelType w:val="hybridMultilevel"/>
    <w:tmpl w:val="73027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AC83BC0"/>
    <w:multiLevelType w:val="hybridMultilevel"/>
    <w:tmpl w:val="051A08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18B2DCB"/>
    <w:multiLevelType w:val="hybridMultilevel"/>
    <w:tmpl w:val="048E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937F21"/>
    <w:multiLevelType w:val="hybridMultilevel"/>
    <w:tmpl w:val="D2383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B0E1DC3"/>
    <w:multiLevelType w:val="hybridMultilevel"/>
    <w:tmpl w:val="0820F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C7E3777"/>
    <w:multiLevelType w:val="hybridMultilevel"/>
    <w:tmpl w:val="05D87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7"/>
  </w:num>
  <w:num w:numId="4">
    <w:abstractNumId w:val="31"/>
  </w:num>
  <w:num w:numId="5">
    <w:abstractNumId w:val="4"/>
  </w:num>
  <w:num w:numId="6">
    <w:abstractNumId w:val="25"/>
  </w:num>
  <w:num w:numId="7">
    <w:abstractNumId w:val="10"/>
  </w:num>
  <w:num w:numId="8">
    <w:abstractNumId w:val="37"/>
  </w:num>
  <w:num w:numId="9">
    <w:abstractNumId w:val="43"/>
  </w:num>
  <w:num w:numId="10">
    <w:abstractNumId w:val="24"/>
  </w:num>
  <w:num w:numId="11">
    <w:abstractNumId w:val="1"/>
  </w:num>
  <w:num w:numId="12">
    <w:abstractNumId w:val="29"/>
  </w:num>
  <w:num w:numId="13">
    <w:abstractNumId w:val="21"/>
  </w:num>
  <w:num w:numId="14">
    <w:abstractNumId w:val="23"/>
  </w:num>
  <w:num w:numId="15">
    <w:abstractNumId w:val="40"/>
  </w:num>
  <w:num w:numId="16">
    <w:abstractNumId w:val="8"/>
  </w:num>
  <w:num w:numId="17">
    <w:abstractNumId w:val="5"/>
  </w:num>
  <w:num w:numId="18">
    <w:abstractNumId w:val="44"/>
  </w:num>
  <w:num w:numId="19">
    <w:abstractNumId w:val="26"/>
  </w:num>
  <w:num w:numId="20">
    <w:abstractNumId w:val="28"/>
  </w:num>
  <w:num w:numId="21">
    <w:abstractNumId w:val="6"/>
  </w:num>
  <w:num w:numId="22">
    <w:abstractNumId w:val="34"/>
  </w:num>
  <w:num w:numId="23">
    <w:abstractNumId w:val="39"/>
  </w:num>
  <w:num w:numId="24">
    <w:abstractNumId w:val="20"/>
  </w:num>
  <w:num w:numId="25">
    <w:abstractNumId w:val="3"/>
  </w:num>
  <w:num w:numId="26">
    <w:abstractNumId w:val="35"/>
  </w:num>
  <w:num w:numId="27">
    <w:abstractNumId w:val="27"/>
  </w:num>
  <w:num w:numId="28">
    <w:abstractNumId w:val="33"/>
  </w:num>
  <w:num w:numId="29">
    <w:abstractNumId w:val="32"/>
  </w:num>
  <w:num w:numId="30">
    <w:abstractNumId w:val="41"/>
  </w:num>
  <w:num w:numId="31">
    <w:abstractNumId w:val="0"/>
  </w:num>
  <w:num w:numId="32">
    <w:abstractNumId w:val="19"/>
  </w:num>
  <w:num w:numId="33">
    <w:abstractNumId w:val="16"/>
  </w:num>
  <w:num w:numId="34">
    <w:abstractNumId w:val="12"/>
  </w:num>
  <w:num w:numId="35">
    <w:abstractNumId w:val="22"/>
  </w:num>
  <w:num w:numId="36">
    <w:abstractNumId w:val="18"/>
  </w:num>
  <w:num w:numId="37">
    <w:abstractNumId w:val="36"/>
  </w:num>
  <w:num w:numId="38">
    <w:abstractNumId w:val="38"/>
  </w:num>
  <w:num w:numId="39">
    <w:abstractNumId w:val="2"/>
  </w:num>
  <w:num w:numId="40">
    <w:abstractNumId w:val="42"/>
  </w:num>
  <w:num w:numId="41">
    <w:abstractNumId w:val="13"/>
  </w:num>
  <w:num w:numId="42">
    <w:abstractNumId w:val="15"/>
  </w:num>
  <w:num w:numId="4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7CB6"/>
    <w:rsid w:val="0000219B"/>
    <w:rsid w:val="00005C00"/>
    <w:rsid w:val="000069AE"/>
    <w:rsid w:val="00013D4A"/>
    <w:rsid w:val="00015268"/>
    <w:rsid w:val="000173C4"/>
    <w:rsid w:val="0002295A"/>
    <w:rsid w:val="00053E9B"/>
    <w:rsid w:val="0006350C"/>
    <w:rsid w:val="00065927"/>
    <w:rsid w:val="0007463C"/>
    <w:rsid w:val="00081317"/>
    <w:rsid w:val="000813C5"/>
    <w:rsid w:val="00081BAD"/>
    <w:rsid w:val="000827FA"/>
    <w:rsid w:val="000830C5"/>
    <w:rsid w:val="0008779A"/>
    <w:rsid w:val="000926B4"/>
    <w:rsid w:val="000A4ACF"/>
    <w:rsid w:val="000A6E36"/>
    <w:rsid w:val="000A7A67"/>
    <w:rsid w:val="000B0DAB"/>
    <w:rsid w:val="000C0BF2"/>
    <w:rsid w:val="000D5232"/>
    <w:rsid w:val="000E4653"/>
    <w:rsid w:val="000F06EF"/>
    <w:rsid w:val="000F233B"/>
    <w:rsid w:val="000F4513"/>
    <w:rsid w:val="001028D9"/>
    <w:rsid w:val="00106038"/>
    <w:rsid w:val="0010630F"/>
    <w:rsid w:val="00111BA9"/>
    <w:rsid w:val="0012382C"/>
    <w:rsid w:val="00145AD1"/>
    <w:rsid w:val="00153850"/>
    <w:rsid w:val="001761ED"/>
    <w:rsid w:val="00176511"/>
    <w:rsid w:val="00181565"/>
    <w:rsid w:val="0019015C"/>
    <w:rsid w:val="001908B5"/>
    <w:rsid w:val="001A128F"/>
    <w:rsid w:val="001B0C7C"/>
    <w:rsid w:val="001B167C"/>
    <w:rsid w:val="001B6F15"/>
    <w:rsid w:val="001C71CF"/>
    <w:rsid w:val="001E363D"/>
    <w:rsid w:val="001F41B8"/>
    <w:rsid w:val="002006BE"/>
    <w:rsid w:val="00212426"/>
    <w:rsid w:val="002368FC"/>
    <w:rsid w:val="00243686"/>
    <w:rsid w:val="002529AD"/>
    <w:rsid w:val="002940EA"/>
    <w:rsid w:val="00296C91"/>
    <w:rsid w:val="002973E8"/>
    <w:rsid w:val="002A79F7"/>
    <w:rsid w:val="002B5AA9"/>
    <w:rsid w:val="002C1DB9"/>
    <w:rsid w:val="002E3566"/>
    <w:rsid w:val="00305FE4"/>
    <w:rsid w:val="00327412"/>
    <w:rsid w:val="00327A34"/>
    <w:rsid w:val="00330E67"/>
    <w:rsid w:val="003377F6"/>
    <w:rsid w:val="0035083F"/>
    <w:rsid w:val="003654FA"/>
    <w:rsid w:val="00373910"/>
    <w:rsid w:val="00373ADC"/>
    <w:rsid w:val="0037619C"/>
    <w:rsid w:val="00384E01"/>
    <w:rsid w:val="00393496"/>
    <w:rsid w:val="00393D7E"/>
    <w:rsid w:val="003A4AF8"/>
    <w:rsid w:val="003A6626"/>
    <w:rsid w:val="003A7275"/>
    <w:rsid w:val="003A79A0"/>
    <w:rsid w:val="003B3FD1"/>
    <w:rsid w:val="003B48AC"/>
    <w:rsid w:val="003C5F6A"/>
    <w:rsid w:val="003C75D5"/>
    <w:rsid w:val="003E66A3"/>
    <w:rsid w:val="003F17D0"/>
    <w:rsid w:val="003F1A54"/>
    <w:rsid w:val="00404A6D"/>
    <w:rsid w:val="00410AE1"/>
    <w:rsid w:val="00410C17"/>
    <w:rsid w:val="0041307C"/>
    <w:rsid w:val="00423DC3"/>
    <w:rsid w:val="0042667D"/>
    <w:rsid w:val="00434BA0"/>
    <w:rsid w:val="004354DF"/>
    <w:rsid w:val="004439DD"/>
    <w:rsid w:val="00444DDB"/>
    <w:rsid w:val="00451C35"/>
    <w:rsid w:val="00460AB5"/>
    <w:rsid w:val="0046167F"/>
    <w:rsid w:val="004731FC"/>
    <w:rsid w:val="00474D21"/>
    <w:rsid w:val="004859DD"/>
    <w:rsid w:val="00492567"/>
    <w:rsid w:val="004A2D98"/>
    <w:rsid w:val="004A309F"/>
    <w:rsid w:val="004A6A00"/>
    <w:rsid w:val="004C18D3"/>
    <w:rsid w:val="004C62CF"/>
    <w:rsid w:val="004E3C1C"/>
    <w:rsid w:val="0051763C"/>
    <w:rsid w:val="00543123"/>
    <w:rsid w:val="0055017C"/>
    <w:rsid w:val="00555120"/>
    <w:rsid w:val="005638A5"/>
    <w:rsid w:val="00565166"/>
    <w:rsid w:val="0057015A"/>
    <w:rsid w:val="005775A4"/>
    <w:rsid w:val="005849A2"/>
    <w:rsid w:val="005854A3"/>
    <w:rsid w:val="00586FDC"/>
    <w:rsid w:val="00590F27"/>
    <w:rsid w:val="005A77A5"/>
    <w:rsid w:val="005B2D84"/>
    <w:rsid w:val="005B7867"/>
    <w:rsid w:val="005D067E"/>
    <w:rsid w:val="005E661F"/>
    <w:rsid w:val="005E6C6E"/>
    <w:rsid w:val="006029A5"/>
    <w:rsid w:val="00603027"/>
    <w:rsid w:val="006251D4"/>
    <w:rsid w:val="006254B8"/>
    <w:rsid w:val="006262F3"/>
    <w:rsid w:val="00630F21"/>
    <w:rsid w:val="00635581"/>
    <w:rsid w:val="00646BAF"/>
    <w:rsid w:val="0065021D"/>
    <w:rsid w:val="006517CD"/>
    <w:rsid w:val="006557D5"/>
    <w:rsid w:val="006601A3"/>
    <w:rsid w:val="006720AF"/>
    <w:rsid w:val="006924A7"/>
    <w:rsid w:val="00693431"/>
    <w:rsid w:val="0069371A"/>
    <w:rsid w:val="00696015"/>
    <w:rsid w:val="00696698"/>
    <w:rsid w:val="006C274F"/>
    <w:rsid w:val="006D1EF2"/>
    <w:rsid w:val="006E6AF4"/>
    <w:rsid w:val="006F79C0"/>
    <w:rsid w:val="007008C7"/>
    <w:rsid w:val="007035C1"/>
    <w:rsid w:val="00711176"/>
    <w:rsid w:val="007202C5"/>
    <w:rsid w:val="00742657"/>
    <w:rsid w:val="0075023B"/>
    <w:rsid w:val="00751A77"/>
    <w:rsid w:val="00751F72"/>
    <w:rsid w:val="00753704"/>
    <w:rsid w:val="00762B77"/>
    <w:rsid w:val="00765477"/>
    <w:rsid w:val="00775DED"/>
    <w:rsid w:val="007775B0"/>
    <w:rsid w:val="007807C6"/>
    <w:rsid w:val="0078712C"/>
    <w:rsid w:val="00791182"/>
    <w:rsid w:val="00792906"/>
    <w:rsid w:val="007A71B1"/>
    <w:rsid w:val="007B5135"/>
    <w:rsid w:val="007B634D"/>
    <w:rsid w:val="007C2AE2"/>
    <w:rsid w:val="007C47D4"/>
    <w:rsid w:val="007D5BFC"/>
    <w:rsid w:val="007D73FB"/>
    <w:rsid w:val="007E3B98"/>
    <w:rsid w:val="007E7376"/>
    <w:rsid w:val="008037F5"/>
    <w:rsid w:val="0081462B"/>
    <w:rsid w:val="00831184"/>
    <w:rsid w:val="00844574"/>
    <w:rsid w:val="008627BD"/>
    <w:rsid w:val="0087108F"/>
    <w:rsid w:val="00871E5C"/>
    <w:rsid w:val="00882B1A"/>
    <w:rsid w:val="008860D6"/>
    <w:rsid w:val="00887277"/>
    <w:rsid w:val="008913D9"/>
    <w:rsid w:val="00893B57"/>
    <w:rsid w:val="0089427B"/>
    <w:rsid w:val="00896ABB"/>
    <w:rsid w:val="008A61D1"/>
    <w:rsid w:val="008B3A27"/>
    <w:rsid w:val="008B4AC9"/>
    <w:rsid w:val="008D371D"/>
    <w:rsid w:val="008D78ED"/>
    <w:rsid w:val="008E2341"/>
    <w:rsid w:val="008E7EAB"/>
    <w:rsid w:val="008F1F00"/>
    <w:rsid w:val="008F54E7"/>
    <w:rsid w:val="00905438"/>
    <w:rsid w:val="00910D00"/>
    <w:rsid w:val="00917417"/>
    <w:rsid w:val="00921178"/>
    <w:rsid w:val="00931D35"/>
    <w:rsid w:val="00956CF6"/>
    <w:rsid w:val="00966B57"/>
    <w:rsid w:val="0097128E"/>
    <w:rsid w:val="0097429B"/>
    <w:rsid w:val="00977FB8"/>
    <w:rsid w:val="0098654D"/>
    <w:rsid w:val="00987402"/>
    <w:rsid w:val="0099190C"/>
    <w:rsid w:val="00993D5C"/>
    <w:rsid w:val="009A05BC"/>
    <w:rsid w:val="009A2210"/>
    <w:rsid w:val="009C0752"/>
    <w:rsid w:val="009D3402"/>
    <w:rsid w:val="009D6421"/>
    <w:rsid w:val="009E15DE"/>
    <w:rsid w:val="009F29CA"/>
    <w:rsid w:val="00A0167D"/>
    <w:rsid w:val="00A32A15"/>
    <w:rsid w:val="00A37601"/>
    <w:rsid w:val="00A424D6"/>
    <w:rsid w:val="00A44DEC"/>
    <w:rsid w:val="00A5239B"/>
    <w:rsid w:val="00A55048"/>
    <w:rsid w:val="00A61B70"/>
    <w:rsid w:val="00A65C38"/>
    <w:rsid w:val="00A674FB"/>
    <w:rsid w:val="00A7099B"/>
    <w:rsid w:val="00A803C0"/>
    <w:rsid w:val="00A919FF"/>
    <w:rsid w:val="00A97270"/>
    <w:rsid w:val="00AC7CC0"/>
    <w:rsid w:val="00AE3703"/>
    <w:rsid w:val="00B0393F"/>
    <w:rsid w:val="00B05B34"/>
    <w:rsid w:val="00B15864"/>
    <w:rsid w:val="00B1652E"/>
    <w:rsid w:val="00B16DE5"/>
    <w:rsid w:val="00B2017E"/>
    <w:rsid w:val="00B27EC0"/>
    <w:rsid w:val="00B32C40"/>
    <w:rsid w:val="00B37CC5"/>
    <w:rsid w:val="00B43E13"/>
    <w:rsid w:val="00B47E2F"/>
    <w:rsid w:val="00B67A18"/>
    <w:rsid w:val="00B70449"/>
    <w:rsid w:val="00B74EAE"/>
    <w:rsid w:val="00B7594F"/>
    <w:rsid w:val="00B76DEC"/>
    <w:rsid w:val="00BA0BF2"/>
    <w:rsid w:val="00BD558A"/>
    <w:rsid w:val="00BE1820"/>
    <w:rsid w:val="00BF1EC6"/>
    <w:rsid w:val="00BF6794"/>
    <w:rsid w:val="00C12B3C"/>
    <w:rsid w:val="00C17C22"/>
    <w:rsid w:val="00C2097D"/>
    <w:rsid w:val="00C22723"/>
    <w:rsid w:val="00C3764B"/>
    <w:rsid w:val="00C46D56"/>
    <w:rsid w:val="00C546BE"/>
    <w:rsid w:val="00C661B6"/>
    <w:rsid w:val="00C70426"/>
    <w:rsid w:val="00C82566"/>
    <w:rsid w:val="00C83DBA"/>
    <w:rsid w:val="00C90319"/>
    <w:rsid w:val="00C9207C"/>
    <w:rsid w:val="00C96FCC"/>
    <w:rsid w:val="00C97EF5"/>
    <w:rsid w:val="00CA3355"/>
    <w:rsid w:val="00CA7B77"/>
    <w:rsid w:val="00CB0BB3"/>
    <w:rsid w:val="00CB1EFB"/>
    <w:rsid w:val="00CB2D1D"/>
    <w:rsid w:val="00CB6FD9"/>
    <w:rsid w:val="00CC004A"/>
    <w:rsid w:val="00CD3D03"/>
    <w:rsid w:val="00CD4EFB"/>
    <w:rsid w:val="00CE075D"/>
    <w:rsid w:val="00CE2273"/>
    <w:rsid w:val="00CE5A93"/>
    <w:rsid w:val="00CF1FDF"/>
    <w:rsid w:val="00CF4CDC"/>
    <w:rsid w:val="00D25C2A"/>
    <w:rsid w:val="00D270C4"/>
    <w:rsid w:val="00D312AF"/>
    <w:rsid w:val="00D327BB"/>
    <w:rsid w:val="00D37D00"/>
    <w:rsid w:val="00D51AE5"/>
    <w:rsid w:val="00D52A31"/>
    <w:rsid w:val="00D57F64"/>
    <w:rsid w:val="00D65541"/>
    <w:rsid w:val="00D65D9A"/>
    <w:rsid w:val="00D7059F"/>
    <w:rsid w:val="00D747CE"/>
    <w:rsid w:val="00D775AB"/>
    <w:rsid w:val="00D81D16"/>
    <w:rsid w:val="00D8540C"/>
    <w:rsid w:val="00D86694"/>
    <w:rsid w:val="00D87B0A"/>
    <w:rsid w:val="00D90C99"/>
    <w:rsid w:val="00D94537"/>
    <w:rsid w:val="00DA3ED9"/>
    <w:rsid w:val="00DB0F4E"/>
    <w:rsid w:val="00DD42D3"/>
    <w:rsid w:val="00DE05F8"/>
    <w:rsid w:val="00DE7B88"/>
    <w:rsid w:val="00DF19E1"/>
    <w:rsid w:val="00E16E83"/>
    <w:rsid w:val="00E2399D"/>
    <w:rsid w:val="00E27C12"/>
    <w:rsid w:val="00E3130A"/>
    <w:rsid w:val="00E3307B"/>
    <w:rsid w:val="00E34369"/>
    <w:rsid w:val="00E37F75"/>
    <w:rsid w:val="00E566AA"/>
    <w:rsid w:val="00E74020"/>
    <w:rsid w:val="00E80AB4"/>
    <w:rsid w:val="00E81313"/>
    <w:rsid w:val="00E8651B"/>
    <w:rsid w:val="00EA0E52"/>
    <w:rsid w:val="00EB7CB6"/>
    <w:rsid w:val="00EC648D"/>
    <w:rsid w:val="00EE1DB1"/>
    <w:rsid w:val="00EE5BC0"/>
    <w:rsid w:val="00EE7E45"/>
    <w:rsid w:val="00EF2624"/>
    <w:rsid w:val="00F03DF0"/>
    <w:rsid w:val="00F12353"/>
    <w:rsid w:val="00F24E83"/>
    <w:rsid w:val="00F420DC"/>
    <w:rsid w:val="00F466E1"/>
    <w:rsid w:val="00F524CD"/>
    <w:rsid w:val="00F64408"/>
    <w:rsid w:val="00F80A33"/>
    <w:rsid w:val="00F825DF"/>
    <w:rsid w:val="00F82CA3"/>
    <w:rsid w:val="00F95B59"/>
    <w:rsid w:val="00FA16B2"/>
    <w:rsid w:val="00FA4709"/>
    <w:rsid w:val="00FB12B6"/>
    <w:rsid w:val="00FC02EC"/>
    <w:rsid w:val="00FC3D57"/>
    <w:rsid w:val="00FC4D1C"/>
    <w:rsid w:val="00FF16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_x0000_s1150"/>
        <o:r id="V:Rule2" type="callout" idref="#_x0000_s1123"/>
        <o:r id="V:Rule3" type="callout" idref="#_x0000_s1128"/>
        <o:r id="V:Rule4" type="callout" idref="#_x0000_s1118"/>
        <o:r id="V:Rule20" type="callout" idref="#_x0000_s1067"/>
        <o:r id="V:Rule21" type="callout" idref="#_x0000_s1059"/>
        <o:r id="V:Rule43" type="callout" idref="#_x0000_s1113"/>
        <o:r id="V:Rule44" type="callout" idref="#_x0000_s1104"/>
        <o:r id="V:Rule48" type="connector" idref="#_x0000_s1109"/>
        <o:r id="V:Rule49" type="connector" idref="#_x0000_s1121"/>
        <o:r id="V:Rule50" type="connector" idref="#_x0000_s1110"/>
        <o:r id="V:Rule51" type="connector" idref="#_x0000_s1119"/>
        <o:r id="V:Rule52" type="connector" idref="#_x0000_s1066"/>
        <o:r id="V:Rule53" type="connector" idref="#_x0000_s1060"/>
        <o:r id="V:Rule54" type="connector" idref="#_x0000_s1070"/>
        <o:r id="V:Rule55" type="connector" idref="#_x0000_s1138"/>
        <o:r id="V:Rule56" type="connector" idref="#_x0000_s1071"/>
        <o:r id="V:Rule57" type="connector" idref="#_x0000_s1105"/>
        <o:r id="V:Rule58" type="connector" idref="#_x0000_s1124"/>
        <o:r id="V:Rule59" type="connector" idref="#_x0000_s1072"/>
        <o:r id="V:Rule60" type="connector" idref="#_x0000_s1143"/>
        <o:r id="V:Rule61" type="connector" idref="#_x0000_s1061"/>
        <o:r id="V:Rule62" type="connector" idref="#_x0000_s1078"/>
        <o:r id="V:Rule63" type="connector" idref="#_x0000_s1126"/>
        <o:r id="V:Rule64" type="connector" idref="#_x0000_s1125"/>
        <o:r id="V:Rule65" type="connector" idref="#_x0000_s1112"/>
        <o:r id="V:Rule66" type="connector" idref="#_x0000_s1108"/>
        <o:r id="V:Rule67" type="connector" idref="#_x0000_s1076"/>
        <o:r id="V:Rule68" type="connector" idref="#_x0000_s1107"/>
        <o:r id="V:Rule69" type="connector" idref="#_x0000_s1122"/>
        <o:r id="V:Rule70" type="connector" idref="#_x0000_s1075"/>
        <o:r id="V:Rule71" type="connector" idref="#_x0000_s1111"/>
        <o:r id="V:Rule72" type="connector" idref="#_x0000_s1127"/>
        <o:r id="V:Rule73" type="connector" idref="#_x0000_s1065"/>
        <o:r id="V:Rule74" type="connector" idref="#_x0000_s1114"/>
        <o:r id="V:Rule75" type="connector" idref="#_x0000_s1077"/>
        <o:r id="V:Rule76" type="connector" idref="#_x0000_s1117"/>
        <o:r id="V:Rule77" type="connector" idref="#_x0000_s1106"/>
        <o:r id="V:Rule78" type="connector" idref="#_x0000_s1073"/>
        <o:r id="V:Rule79" type="connector" idref="#_x0000_s1062"/>
        <o:r id="V:Rule80" type="connector" idref="#_x0000_s1063"/>
        <o:r id="V:Rule81" type="connector" idref="#_x0000_s1120"/>
        <o:r id="V:Rule82" type="connector" idref="#_x0000_s1064"/>
        <o:r id="V:Rule83" type="connector" idref="#_x0000_s1069"/>
        <o:r id="V:Rule84" type="connector" idref="#_x0000_s1115"/>
        <o:r id="V:Rule85" type="connector" idref="#_x0000_s1068"/>
        <o:r id="V:Rule86"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36"/>
    <w:pPr>
      <w:spacing w:after="0" w:line="240" w:lineRule="auto"/>
    </w:pPr>
    <w:rPr>
      <w:noProof/>
      <w:lang w:val="en-US" w:eastAsia="zh-TW"/>
    </w:rPr>
  </w:style>
  <w:style w:type="paragraph" w:styleId="Heading1">
    <w:name w:val="heading 1"/>
    <w:basedOn w:val="Heading2"/>
    <w:next w:val="Normal"/>
    <w:link w:val="Heading1Char"/>
    <w:uiPriority w:val="9"/>
    <w:qFormat/>
    <w:rsid w:val="005775A4"/>
    <w:pPr>
      <w:shd w:val="clear" w:color="auto" w:fill="DAEEF3" w:themeFill="accent5" w:themeFillTint="33"/>
      <w:outlineLvl w:val="0"/>
    </w:pPr>
    <w:rPr>
      <w:sz w:val="40"/>
      <w:szCs w:val="40"/>
    </w:rPr>
  </w:style>
  <w:style w:type="paragraph" w:styleId="Heading2">
    <w:name w:val="heading 2"/>
    <w:basedOn w:val="Normal"/>
    <w:next w:val="Normal"/>
    <w:link w:val="Heading2Char"/>
    <w:uiPriority w:val="9"/>
    <w:unhideWhenUsed/>
    <w:qFormat/>
    <w:rsid w:val="000A6E36"/>
    <w:pPr>
      <w:keepNext/>
      <w:keepLines/>
      <w:spacing w:before="200"/>
      <w:outlineLvl w:val="1"/>
    </w:pPr>
    <w:rPr>
      <w:rFonts w:asciiTheme="majorHAnsi" w:eastAsia="Calibri"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FA16B2"/>
    <w:pPr>
      <w:ind w:left="36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B7CB6"/>
    <w:rPr>
      <w:rFonts w:ascii="Times New Roman" w:eastAsia="Times New Roman" w:hAnsi="Times New Roman" w:cs="Times New Roman"/>
      <w:b/>
      <w:sz w:val="44"/>
      <w:szCs w:val="20"/>
      <w:lang w:val="en-GB"/>
    </w:rPr>
  </w:style>
  <w:style w:type="paragraph" w:styleId="Header">
    <w:name w:val="header"/>
    <w:basedOn w:val="Normal"/>
    <w:link w:val="HeaderChar"/>
    <w:uiPriority w:val="99"/>
    <w:unhideWhenUsed/>
    <w:rsid w:val="00EB7CB6"/>
    <w:pPr>
      <w:tabs>
        <w:tab w:val="center" w:pos="4680"/>
        <w:tab w:val="right" w:pos="9360"/>
      </w:tabs>
    </w:pPr>
  </w:style>
  <w:style w:type="character" w:customStyle="1" w:styleId="HeaderChar">
    <w:name w:val="Header Char"/>
    <w:basedOn w:val="DefaultParagraphFont"/>
    <w:link w:val="Header"/>
    <w:uiPriority w:val="99"/>
    <w:rsid w:val="00EB7CB6"/>
  </w:style>
  <w:style w:type="paragraph" w:styleId="Footer">
    <w:name w:val="footer"/>
    <w:basedOn w:val="Normal"/>
    <w:link w:val="FooterChar"/>
    <w:uiPriority w:val="99"/>
    <w:unhideWhenUsed/>
    <w:rsid w:val="00EB7CB6"/>
    <w:pPr>
      <w:tabs>
        <w:tab w:val="center" w:pos="4680"/>
        <w:tab w:val="right" w:pos="9360"/>
      </w:tabs>
    </w:pPr>
  </w:style>
  <w:style w:type="character" w:customStyle="1" w:styleId="FooterChar">
    <w:name w:val="Footer Char"/>
    <w:basedOn w:val="DefaultParagraphFont"/>
    <w:link w:val="Footer"/>
    <w:uiPriority w:val="99"/>
    <w:rsid w:val="00EB7CB6"/>
  </w:style>
  <w:style w:type="character" w:styleId="Hyperlink">
    <w:name w:val="Hyperlink"/>
    <w:basedOn w:val="DefaultParagraphFont"/>
    <w:uiPriority w:val="99"/>
    <w:unhideWhenUsed/>
    <w:rsid w:val="00EB7CB6"/>
    <w:rPr>
      <w:color w:val="0000FF" w:themeColor="hyperlink"/>
      <w:u w:val="single"/>
    </w:rPr>
  </w:style>
  <w:style w:type="paragraph" w:styleId="BodyText">
    <w:name w:val="Body Text"/>
    <w:basedOn w:val="Normal"/>
    <w:link w:val="BodyTextChar"/>
    <w:rsid w:val="00EB7CB6"/>
    <w:rPr>
      <w:rFonts w:ascii="Century Gothic" w:eastAsia="Times New Roman" w:hAnsi="Century Gothic" w:cs="Times New Roman"/>
      <w:sz w:val="18"/>
      <w:szCs w:val="24"/>
    </w:rPr>
  </w:style>
  <w:style w:type="character" w:customStyle="1" w:styleId="BodyTextChar">
    <w:name w:val="Body Text Char"/>
    <w:basedOn w:val="DefaultParagraphFont"/>
    <w:link w:val="BodyText"/>
    <w:rsid w:val="00EB7CB6"/>
    <w:rPr>
      <w:rFonts w:ascii="Century Gothic" w:eastAsia="Times New Roman" w:hAnsi="Century Gothic" w:cs="Times New Roman"/>
      <w:sz w:val="18"/>
      <w:szCs w:val="24"/>
      <w:lang w:val="en-US"/>
    </w:rPr>
  </w:style>
  <w:style w:type="paragraph" w:styleId="BalloonText">
    <w:name w:val="Balloon Text"/>
    <w:basedOn w:val="Normal"/>
    <w:link w:val="BalloonTextChar"/>
    <w:uiPriority w:val="99"/>
    <w:semiHidden/>
    <w:unhideWhenUsed/>
    <w:rsid w:val="00EB7CB6"/>
    <w:rPr>
      <w:rFonts w:ascii="Tahoma" w:hAnsi="Tahoma" w:cs="Tahoma"/>
      <w:sz w:val="16"/>
      <w:szCs w:val="16"/>
    </w:rPr>
  </w:style>
  <w:style w:type="character" w:customStyle="1" w:styleId="BalloonTextChar">
    <w:name w:val="Balloon Text Char"/>
    <w:basedOn w:val="DefaultParagraphFont"/>
    <w:link w:val="BalloonText"/>
    <w:uiPriority w:val="99"/>
    <w:semiHidden/>
    <w:rsid w:val="00EB7CB6"/>
    <w:rPr>
      <w:rFonts w:ascii="Tahoma" w:hAnsi="Tahoma" w:cs="Tahoma"/>
      <w:sz w:val="16"/>
      <w:szCs w:val="16"/>
    </w:rPr>
  </w:style>
  <w:style w:type="character" w:styleId="CommentReference">
    <w:name w:val="annotation reference"/>
    <w:basedOn w:val="DefaultParagraphFont"/>
    <w:rsid w:val="001C71CF"/>
    <w:rPr>
      <w:sz w:val="18"/>
      <w:szCs w:val="18"/>
    </w:rPr>
  </w:style>
  <w:style w:type="paragraph" w:styleId="CommentText">
    <w:name w:val="annotation text"/>
    <w:basedOn w:val="Normal"/>
    <w:link w:val="CommentTextChar"/>
    <w:rsid w:val="001C71C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1C71C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661F"/>
    <w:pPr>
      <w:ind w:left="720"/>
      <w:contextualSpacing/>
    </w:pPr>
  </w:style>
  <w:style w:type="table" w:styleId="TableGrid">
    <w:name w:val="Table Grid"/>
    <w:basedOn w:val="TableNormal"/>
    <w:uiPriority w:val="59"/>
    <w:rsid w:val="005E6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A6E36"/>
    <w:rPr>
      <w:rFonts w:asciiTheme="majorHAnsi" w:eastAsia="Calibri"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775A4"/>
    <w:rPr>
      <w:rFonts w:asciiTheme="majorHAnsi" w:eastAsia="Calibri" w:hAnsiTheme="majorHAnsi" w:cstheme="majorBidi"/>
      <w:b/>
      <w:bCs/>
      <w:noProof/>
      <w:color w:val="4F81BD" w:themeColor="accent1"/>
      <w:sz w:val="40"/>
      <w:szCs w:val="40"/>
      <w:shd w:val="clear" w:color="auto" w:fill="DAEEF3" w:themeFill="accent5" w:themeFillTint="33"/>
      <w:lang w:val="en-US" w:eastAsia="zh-TW"/>
    </w:rPr>
  </w:style>
  <w:style w:type="paragraph" w:styleId="FootnoteText">
    <w:name w:val="footnote text"/>
    <w:basedOn w:val="Normal"/>
    <w:link w:val="FootnoteTextChar"/>
    <w:uiPriority w:val="99"/>
    <w:unhideWhenUsed/>
    <w:rsid w:val="0057015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701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7015A"/>
    <w:rPr>
      <w:vertAlign w:val="superscript"/>
    </w:rPr>
  </w:style>
  <w:style w:type="paragraph" w:customStyle="1" w:styleId="CM6">
    <w:name w:val="CM6"/>
    <w:basedOn w:val="Normal"/>
    <w:next w:val="Normal"/>
    <w:uiPriority w:val="99"/>
    <w:rsid w:val="001F41B8"/>
    <w:pPr>
      <w:autoSpaceDE w:val="0"/>
      <w:autoSpaceDN w:val="0"/>
      <w:adjustRightInd w:val="0"/>
      <w:spacing w:line="300" w:lineRule="atLeast"/>
    </w:pPr>
    <w:rPr>
      <w:rFonts w:ascii="Arial" w:hAnsi="Arial" w:cs="Arial"/>
      <w:sz w:val="24"/>
      <w:szCs w:val="24"/>
    </w:rPr>
  </w:style>
  <w:style w:type="paragraph" w:styleId="TOC2">
    <w:name w:val="toc 2"/>
    <w:basedOn w:val="Normal"/>
    <w:next w:val="Normal"/>
    <w:autoRedefine/>
    <w:uiPriority w:val="39"/>
    <w:unhideWhenUsed/>
    <w:rsid w:val="00015268"/>
    <w:pPr>
      <w:tabs>
        <w:tab w:val="right" w:leader="dot" w:pos="9350"/>
      </w:tabs>
      <w:spacing w:after="100"/>
      <w:ind w:left="220"/>
    </w:pPr>
    <w:rPr>
      <w:b/>
      <w:color w:val="17365D" w:themeColor="text2" w:themeShade="BF"/>
      <w:sz w:val="24"/>
      <w:szCs w:val="24"/>
    </w:rPr>
  </w:style>
  <w:style w:type="paragraph" w:styleId="TOC1">
    <w:name w:val="toc 1"/>
    <w:basedOn w:val="Normal"/>
    <w:next w:val="Normal"/>
    <w:autoRedefine/>
    <w:uiPriority w:val="39"/>
    <w:unhideWhenUsed/>
    <w:rsid w:val="00DB0F4E"/>
    <w:pPr>
      <w:tabs>
        <w:tab w:val="right" w:leader="dot" w:pos="8522"/>
      </w:tabs>
      <w:spacing w:after="100"/>
    </w:pPr>
    <w:rPr>
      <w:rFonts w:ascii="Calibri" w:eastAsia="Calibri" w:hAnsi="Calibri" w:cs="Times New Roman"/>
      <w:b/>
      <w:color w:val="17365D"/>
      <w:sz w:val="32"/>
      <w:szCs w:val="32"/>
    </w:rPr>
  </w:style>
  <w:style w:type="character" w:customStyle="1" w:styleId="Heading3Char">
    <w:name w:val="Heading 3 Char"/>
    <w:basedOn w:val="DefaultParagraphFont"/>
    <w:link w:val="Heading3"/>
    <w:uiPriority w:val="9"/>
    <w:rsid w:val="00FA16B2"/>
    <w:rPr>
      <w:rFonts w:asciiTheme="majorHAnsi" w:eastAsia="Calibri" w:hAnsiTheme="majorHAnsi" w:cstheme="majorBidi"/>
      <w:b/>
      <w:bCs/>
      <w:noProof/>
      <w:color w:val="4F81BD" w:themeColor="accent1"/>
      <w:lang w:val="en-US" w:eastAsia="zh-TW"/>
    </w:rPr>
  </w:style>
  <w:style w:type="paragraph" w:styleId="TOC3">
    <w:name w:val="toc 3"/>
    <w:basedOn w:val="Normal"/>
    <w:next w:val="Normal"/>
    <w:autoRedefine/>
    <w:uiPriority w:val="39"/>
    <w:unhideWhenUsed/>
    <w:rsid w:val="000926B4"/>
    <w:pPr>
      <w:spacing w:after="100"/>
      <w:ind w:left="440"/>
    </w:pPr>
  </w:style>
  <w:style w:type="paragraph" w:styleId="CommentSubject">
    <w:name w:val="annotation subject"/>
    <w:basedOn w:val="CommentText"/>
    <w:next w:val="CommentText"/>
    <w:link w:val="CommentSubjectChar"/>
    <w:uiPriority w:val="99"/>
    <w:semiHidden/>
    <w:unhideWhenUsed/>
    <w:rsid w:val="00305FE4"/>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305FE4"/>
    <w:rPr>
      <w:rFonts w:ascii="Times New Roman" w:eastAsia="Times New Roman" w:hAnsi="Times New Roman" w:cs="Times New Roman"/>
      <w:b/>
      <w:bCs/>
      <w:noProof/>
      <w:sz w:val="20"/>
      <w:szCs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071642">
      <w:bodyDiv w:val="1"/>
      <w:marLeft w:val="0"/>
      <w:marRight w:val="0"/>
      <w:marTop w:val="0"/>
      <w:marBottom w:val="0"/>
      <w:divBdr>
        <w:top w:val="none" w:sz="0" w:space="0" w:color="auto"/>
        <w:left w:val="none" w:sz="0" w:space="0" w:color="auto"/>
        <w:bottom w:val="none" w:sz="0" w:space="0" w:color="auto"/>
        <w:right w:val="none" w:sz="0" w:space="0" w:color="auto"/>
      </w:divBdr>
    </w:div>
    <w:div w:id="741953462">
      <w:bodyDiv w:val="1"/>
      <w:marLeft w:val="0"/>
      <w:marRight w:val="0"/>
      <w:marTop w:val="0"/>
      <w:marBottom w:val="0"/>
      <w:divBdr>
        <w:top w:val="none" w:sz="0" w:space="0" w:color="auto"/>
        <w:left w:val="none" w:sz="0" w:space="0" w:color="auto"/>
        <w:bottom w:val="none" w:sz="0" w:space="0" w:color="auto"/>
        <w:right w:val="none" w:sz="0" w:space="0" w:color="auto"/>
      </w:divBdr>
    </w:div>
    <w:div w:id="1004280259">
      <w:bodyDiv w:val="1"/>
      <w:marLeft w:val="0"/>
      <w:marRight w:val="0"/>
      <w:marTop w:val="0"/>
      <w:marBottom w:val="0"/>
      <w:divBdr>
        <w:top w:val="none" w:sz="0" w:space="0" w:color="auto"/>
        <w:left w:val="none" w:sz="0" w:space="0" w:color="auto"/>
        <w:bottom w:val="none" w:sz="0" w:space="0" w:color="auto"/>
        <w:right w:val="none" w:sz="0" w:space="0" w:color="auto"/>
      </w:divBdr>
      <w:divsChild>
        <w:div w:id="1802654780">
          <w:marLeft w:val="547"/>
          <w:marRight w:val="0"/>
          <w:marTop w:val="0"/>
          <w:marBottom w:val="0"/>
          <w:divBdr>
            <w:top w:val="none" w:sz="0" w:space="0" w:color="auto"/>
            <w:left w:val="none" w:sz="0" w:space="0" w:color="auto"/>
            <w:bottom w:val="none" w:sz="0" w:space="0" w:color="auto"/>
            <w:right w:val="none" w:sz="0" w:space="0" w:color="auto"/>
          </w:divBdr>
        </w:div>
        <w:div w:id="337536740">
          <w:marLeft w:val="1166"/>
          <w:marRight w:val="0"/>
          <w:marTop w:val="0"/>
          <w:marBottom w:val="0"/>
          <w:divBdr>
            <w:top w:val="none" w:sz="0" w:space="0" w:color="auto"/>
            <w:left w:val="none" w:sz="0" w:space="0" w:color="auto"/>
            <w:bottom w:val="none" w:sz="0" w:space="0" w:color="auto"/>
            <w:right w:val="none" w:sz="0" w:space="0" w:color="auto"/>
          </w:divBdr>
        </w:div>
        <w:div w:id="1606768973">
          <w:marLeft w:val="1166"/>
          <w:marRight w:val="0"/>
          <w:marTop w:val="0"/>
          <w:marBottom w:val="0"/>
          <w:divBdr>
            <w:top w:val="none" w:sz="0" w:space="0" w:color="auto"/>
            <w:left w:val="none" w:sz="0" w:space="0" w:color="auto"/>
            <w:bottom w:val="none" w:sz="0" w:space="0" w:color="auto"/>
            <w:right w:val="none" w:sz="0" w:space="0" w:color="auto"/>
          </w:divBdr>
        </w:div>
        <w:div w:id="233005502">
          <w:marLeft w:val="1166"/>
          <w:marRight w:val="0"/>
          <w:marTop w:val="0"/>
          <w:marBottom w:val="0"/>
          <w:divBdr>
            <w:top w:val="none" w:sz="0" w:space="0" w:color="auto"/>
            <w:left w:val="none" w:sz="0" w:space="0" w:color="auto"/>
            <w:bottom w:val="none" w:sz="0" w:space="0" w:color="auto"/>
            <w:right w:val="none" w:sz="0" w:space="0" w:color="auto"/>
          </w:divBdr>
        </w:div>
        <w:div w:id="1689334009">
          <w:marLeft w:val="1166"/>
          <w:marRight w:val="0"/>
          <w:marTop w:val="0"/>
          <w:marBottom w:val="0"/>
          <w:divBdr>
            <w:top w:val="none" w:sz="0" w:space="0" w:color="auto"/>
            <w:left w:val="none" w:sz="0" w:space="0" w:color="auto"/>
            <w:bottom w:val="none" w:sz="0" w:space="0" w:color="auto"/>
            <w:right w:val="none" w:sz="0" w:space="0" w:color="auto"/>
          </w:divBdr>
        </w:div>
        <w:div w:id="1362710405">
          <w:marLeft w:val="1166"/>
          <w:marRight w:val="0"/>
          <w:marTop w:val="0"/>
          <w:marBottom w:val="0"/>
          <w:divBdr>
            <w:top w:val="none" w:sz="0" w:space="0" w:color="auto"/>
            <w:left w:val="none" w:sz="0" w:space="0" w:color="auto"/>
            <w:bottom w:val="none" w:sz="0" w:space="0" w:color="auto"/>
            <w:right w:val="none" w:sz="0" w:space="0" w:color="auto"/>
          </w:divBdr>
        </w:div>
        <w:div w:id="964388223">
          <w:marLeft w:val="1166"/>
          <w:marRight w:val="0"/>
          <w:marTop w:val="0"/>
          <w:marBottom w:val="0"/>
          <w:divBdr>
            <w:top w:val="none" w:sz="0" w:space="0" w:color="auto"/>
            <w:left w:val="none" w:sz="0" w:space="0" w:color="auto"/>
            <w:bottom w:val="none" w:sz="0" w:space="0" w:color="auto"/>
            <w:right w:val="none" w:sz="0" w:space="0" w:color="auto"/>
          </w:divBdr>
        </w:div>
        <w:div w:id="1817452892">
          <w:marLeft w:val="1166"/>
          <w:marRight w:val="0"/>
          <w:marTop w:val="0"/>
          <w:marBottom w:val="0"/>
          <w:divBdr>
            <w:top w:val="none" w:sz="0" w:space="0" w:color="auto"/>
            <w:left w:val="none" w:sz="0" w:space="0" w:color="auto"/>
            <w:bottom w:val="none" w:sz="0" w:space="0" w:color="auto"/>
            <w:right w:val="none" w:sz="0" w:space="0" w:color="auto"/>
          </w:divBdr>
        </w:div>
        <w:div w:id="1398238789">
          <w:marLeft w:val="1166"/>
          <w:marRight w:val="0"/>
          <w:marTop w:val="0"/>
          <w:marBottom w:val="0"/>
          <w:divBdr>
            <w:top w:val="none" w:sz="0" w:space="0" w:color="auto"/>
            <w:left w:val="none" w:sz="0" w:space="0" w:color="auto"/>
            <w:bottom w:val="none" w:sz="0" w:space="0" w:color="auto"/>
            <w:right w:val="none" w:sz="0" w:space="0" w:color="auto"/>
          </w:divBdr>
        </w:div>
        <w:div w:id="1879735799">
          <w:marLeft w:val="1166"/>
          <w:marRight w:val="0"/>
          <w:marTop w:val="0"/>
          <w:marBottom w:val="0"/>
          <w:divBdr>
            <w:top w:val="none" w:sz="0" w:space="0" w:color="auto"/>
            <w:left w:val="none" w:sz="0" w:space="0" w:color="auto"/>
            <w:bottom w:val="none" w:sz="0" w:space="0" w:color="auto"/>
            <w:right w:val="none" w:sz="0" w:space="0" w:color="auto"/>
          </w:divBdr>
        </w:div>
        <w:div w:id="283318582">
          <w:marLeft w:val="1166"/>
          <w:marRight w:val="0"/>
          <w:marTop w:val="0"/>
          <w:marBottom w:val="0"/>
          <w:divBdr>
            <w:top w:val="none" w:sz="0" w:space="0" w:color="auto"/>
            <w:left w:val="none" w:sz="0" w:space="0" w:color="auto"/>
            <w:bottom w:val="none" w:sz="0" w:space="0" w:color="auto"/>
            <w:right w:val="none" w:sz="0" w:space="0" w:color="auto"/>
          </w:divBdr>
        </w:div>
      </w:divsChild>
    </w:div>
    <w:div w:id="21007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terBC.ca" TargetMode="External"/><Relationship Id="rId17"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aterB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A5B56-582C-4611-9A44-C8FE6B00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 Rogers</dc:creator>
  <cp:lastModifiedBy>VJ Rogers</cp:lastModifiedBy>
  <cp:revision>12</cp:revision>
  <cp:lastPrinted>2012-11-28T18:52:00Z</cp:lastPrinted>
  <dcterms:created xsi:type="dcterms:W3CDTF">2012-11-21T02:19:00Z</dcterms:created>
  <dcterms:modified xsi:type="dcterms:W3CDTF">2012-11-28T18:54:00Z</dcterms:modified>
</cp:coreProperties>
</file>